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11A" w:rsidRPr="00E85E27" w:rsidRDefault="005E211A" w:rsidP="005E211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a3"/>
        <w:tblW w:w="957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32"/>
        <w:gridCol w:w="3260"/>
        <w:gridCol w:w="3084"/>
      </w:tblGrid>
      <w:tr w:rsidR="005E211A" w:rsidRPr="00E85E27" w:rsidTr="004B313B">
        <w:tc>
          <w:tcPr>
            <w:tcW w:w="3232" w:type="dxa"/>
            <w:hideMark/>
          </w:tcPr>
          <w:p w:rsidR="005E211A" w:rsidRPr="00E85E27" w:rsidRDefault="005E211A" w:rsidP="004B313B">
            <w:pPr>
              <w:jc w:val="center"/>
              <w:rPr>
                <w:rFonts w:ascii="Times New Roman" w:hAnsi="Times New Roman"/>
                <w:b/>
              </w:rPr>
            </w:pPr>
            <w:r w:rsidRPr="00E85E27">
              <w:rPr>
                <w:rFonts w:ascii="Times New Roman" w:hAnsi="Times New Roman"/>
                <w:b/>
                <w:noProof/>
              </w:rPr>
              <w:drawing>
                <wp:inline distT="0" distB="0" distL="0" distR="0">
                  <wp:extent cx="438150" cy="466725"/>
                  <wp:effectExtent l="0" t="0" r="0" b="9525"/>
                  <wp:docPr id="1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5E211A" w:rsidRPr="00E85E27" w:rsidRDefault="005E211A" w:rsidP="004B313B">
            <w:pPr>
              <w:jc w:val="center"/>
              <w:rPr>
                <w:rFonts w:ascii="Times New Roman" w:hAnsi="Times New Roman"/>
                <w:b/>
              </w:rPr>
            </w:pPr>
            <w:r w:rsidRPr="00A36443">
              <w:rPr>
                <w:rFonts w:ascii="Times New Roman" w:hAnsi="Times New Roman"/>
                <w:b/>
                <w:noProof/>
              </w:rPr>
              <w:drawing>
                <wp:inline distT="0" distB="0" distL="0" distR="0">
                  <wp:extent cx="819150" cy="352425"/>
                  <wp:effectExtent l="0" t="0" r="0" b="9525"/>
                  <wp:docPr id="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</w:tcPr>
          <w:p w:rsidR="005E211A" w:rsidRDefault="005E211A" w:rsidP="004B313B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A36443">
              <w:rPr>
                <w:rFonts w:ascii="Arial Narrow" w:hAnsi="Arial Narrow"/>
                <w:b/>
                <w:noProof/>
                <w:color w:val="002060"/>
              </w:rPr>
              <w:drawing>
                <wp:inline distT="0" distB="0" distL="0" distR="0">
                  <wp:extent cx="438150" cy="466725"/>
                  <wp:effectExtent l="0" t="0" r="0" b="9525"/>
                  <wp:docPr id="3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211A" w:rsidRPr="00E85E27" w:rsidTr="004B313B">
        <w:tc>
          <w:tcPr>
            <w:tcW w:w="3232" w:type="dxa"/>
          </w:tcPr>
          <w:p w:rsidR="005E211A" w:rsidRPr="00E85E27" w:rsidRDefault="005E211A" w:rsidP="004B313B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</w:rPr>
              <w:t>МИНИСТЕРСТВО ОБРАЗОВАНИЯ</w:t>
            </w:r>
            <w:r w:rsidRPr="00E85E27">
              <w:rPr>
                <w:rFonts w:ascii="Arial Narrow" w:hAnsi="Arial Narrow"/>
                <w:b/>
                <w:color w:val="002060"/>
              </w:rPr>
              <w:t xml:space="preserve"> НОВОСИБИРСКОЙ ОБЛАСТИ</w:t>
            </w:r>
          </w:p>
          <w:p w:rsidR="005E211A" w:rsidRPr="00E85E27" w:rsidRDefault="005E211A" w:rsidP="004B313B">
            <w:pPr>
              <w:jc w:val="center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3260" w:type="dxa"/>
          </w:tcPr>
          <w:p w:rsidR="005E211A" w:rsidRPr="00E85E27" w:rsidRDefault="005E211A" w:rsidP="004B313B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E85E27">
              <w:rPr>
                <w:rFonts w:ascii="Arial Narrow" w:hAnsi="Arial Narrow"/>
                <w:b/>
                <w:color w:val="002060"/>
              </w:rPr>
              <w:t xml:space="preserve">НОВОСИБИРСКИЙ ГОСУДАРСТВЕННЫЙ УНИВЕРСИТЕТ </w:t>
            </w:r>
            <w:r w:rsidRPr="00E85E27">
              <w:rPr>
                <w:rFonts w:ascii="Arial Narrow" w:hAnsi="Arial Narrow"/>
                <w:b/>
                <w:color w:val="002060"/>
              </w:rPr>
              <w:br/>
              <w:t>ЭКОНОМИКИ И УПРАВЛЕНИЯ “НИНХ”</w:t>
            </w:r>
          </w:p>
          <w:p w:rsidR="005E211A" w:rsidRDefault="005E211A" w:rsidP="004B313B">
            <w:pPr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3084" w:type="dxa"/>
          </w:tcPr>
          <w:p w:rsidR="005E211A" w:rsidRDefault="005E211A" w:rsidP="004B313B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0C218F">
              <w:rPr>
                <w:rFonts w:ascii="Arial Narrow" w:hAnsi="Arial Narrow"/>
                <w:b/>
                <w:color w:val="002060"/>
              </w:rPr>
              <w:t>МИНИСТЕРСТВО ФИНАНСОВ И НАЛОГОВОЙ ПОЛИТИКИ</w:t>
            </w:r>
          </w:p>
          <w:p w:rsidR="005E211A" w:rsidRPr="000C218F" w:rsidRDefault="005E211A" w:rsidP="004B313B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0C218F">
              <w:rPr>
                <w:rFonts w:ascii="Arial Narrow" w:hAnsi="Arial Narrow"/>
                <w:b/>
                <w:color w:val="002060"/>
              </w:rPr>
              <w:t>НОВОСИБИРСКОЙ ОБЛАСТИ</w:t>
            </w:r>
          </w:p>
        </w:tc>
      </w:tr>
    </w:tbl>
    <w:p w:rsidR="00E85E27" w:rsidRDefault="00E85E27" w:rsidP="00E85E2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4F023D" w:rsidRDefault="004F023D" w:rsidP="00E85E2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9D4C8A" w:rsidRPr="00B51150" w:rsidRDefault="009D4C8A" w:rsidP="009803B2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B51150">
        <w:rPr>
          <w:rFonts w:ascii="Times New Roman" w:eastAsia="Calibri" w:hAnsi="Times New Roman" w:cs="Times New Roman"/>
          <w:b/>
        </w:rPr>
        <w:t>Международная научно-практическая конференция</w:t>
      </w:r>
    </w:p>
    <w:p w:rsidR="00476B86" w:rsidRPr="00B51150" w:rsidRDefault="009D4C8A" w:rsidP="009803B2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B51150">
        <w:rPr>
          <w:rFonts w:ascii="Times New Roman" w:eastAsia="Calibri" w:hAnsi="Times New Roman" w:cs="Times New Roman"/>
          <w:b/>
        </w:rPr>
        <w:t xml:space="preserve">«Современные тренды развития общественных, корпоративных </w:t>
      </w:r>
    </w:p>
    <w:p w:rsidR="00476B86" w:rsidRPr="00B51150" w:rsidRDefault="009D4C8A" w:rsidP="009803B2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B51150">
        <w:rPr>
          <w:rFonts w:ascii="Times New Roman" w:eastAsia="Calibri" w:hAnsi="Times New Roman" w:cs="Times New Roman"/>
          <w:b/>
        </w:rPr>
        <w:t xml:space="preserve">и личных финансов», посвященная 25-летию научного журнала </w:t>
      </w:r>
    </w:p>
    <w:p w:rsidR="009D4C8A" w:rsidRPr="00B51150" w:rsidRDefault="009D4C8A" w:rsidP="009803B2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B51150">
        <w:rPr>
          <w:rFonts w:ascii="Times New Roman" w:eastAsia="Calibri" w:hAnsi="Times New Roman" w:cs="Times New Roman"/>
          <w:b/>
        </w:rPr>
        <w:t>«Сибирская финансовая школа»</w:t>
      </w:r>
    </w:p>
    <w:p w:rsidR="00574D16" w:rsidRPr="00622803" w:rsidRDefault="00574D16" w:rsidP="00306F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571F" w:rsidRDefault="00E85E27" w:rsidP="008F571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1A37F9">
        <w:rPr>
          <w:rFonts w:ascii="Times New Roman" w:eastAsia="Calibri" w:hAnsi="Times New Roman" w:cs="Times New Roman"/>
        </w:rPr>
        <w:t>Уважаемые коллеги!</w:t>
      </w:r>
    </w:p>
    <w:p w:rsidR="00900F5D" w:rsidRPr="001A37F9" w:rsidRDefault="00900F5D" w:rsidP="008F571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530B47" w:rsidRPr="00530B47" w:rsidRDefault="00530B47" w:rsidP="00E01F3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1A37F9">
        <w:rPr>
          <w:rFonts w:ascii="Times New Roman" w:eastAsia="Times New Roman" w:hAnsi="Times New Roman" w:cs="Times New Roman"/>
          <w:color w:val="00000A"/>
          <w:lang w:eastAsia="ru-RU"/>
        </w:rPr>
        <w:t>23-24 декабря</w:t>
      </w:r>
      <w:r>
        <w:rPr>
          <w:rFonts w:ascii="Times New Roman" w:eastAsia="Times New Roman" w:hAnsi="Times New Roman" w:cs="Times New Roman"/>
          <w:color w:val="00000A"/>
          <w:lang w:eastAsia="ru-RU"/>
        </w:rPr>
        <w:t xml:space="preserve"> 2021 </w:t>
      </w:r>
      <w:r w:rsidRPr="00530B47">
        <w:rPr>
          <w:rFonts w:ascii="Times New Roman" w:eastAsia="Times New Roman" w:hAnsi="Times New Roman" w:cs="Times New Roman"/>
          <w:lang w:eastAsia="ru-RU"/>
        </w:rPr>
        <w:t xml:space="preserve">года Новосибирский государственный университет экономики и управления при поддержке Министерства образования Новосибирской области </w:t>
      </w:r>
      <w:r w:rsidR="00216253">
        <w:rPr>
          <w:rFonts w:ascii="Times New Roman" w:eastAsia="Times New Roman" w:hAnsi="Times New Roman" w:cs="Times New Roman"/>
          <w:lang w:eastAsia="ru-RU"/>
        </w:rPr>
        <w:t xml:space="preserve">и Министерства финансов и налоговой политики Новосибирской области </w:t>
      </w:r>
      <w:r w:rsidRPr="00530B47">
        <w:rPr>
          <w:rFonts w:ascii="Times New Roman" w:eastAsia="Times New Roman" w:hAnsi="Times New Roman" w:cs="Times New Roman"/>
          <w:lang w:eastAsia="ru-RU"/>
        </w:rPr>
        <w:t xml:space="preserve">проводит </w:t>
      </w:r>
      <w:r w:rsidRPr="00530B47">
        <w:rPr>
          <w:rFonts w:ascii="Times New Roman" w:eastAsia="Calibri" w:hAnsi="Times New Roman" w:cs="Times New Roman"/>
        </w:rPr>
        <w:t>Международную научно-практическую конференцию:</w:t>
      </w:r>
      <w:r w:rsidRPr="00530B47">
        <w:rPr>
          <w:rFonts w:ascii="Times New Roman" w:eastAsia="Calibri" w:hAnsi="Times New Roman" w:cs="Times New Roman"/>
          <w:b/>
        </w:rPr>
        <w:t xml:space="preserve"> «Современные тренды развития общественных, корпоративных и личных финансов», </w:t>
      </w:r>
      <w:r w:rsidRPr="00530B47">
        <w:rPr>
          <w:rFonts w:ascii="Times New Roman" w:eastAsia="Calibri" w:hAnsi="Times New Roman" w:cs="Times New Roman"/>
        </w:rPr>
        <w:t>посвященную 25-летию научного журнала «Сибирская финансовая школа».</w:t>
      </w:r>
    </w:p>
    <w:p w:rsidR="00B24EA3" w:rsidRPr="001A37F9" w:rsidRDefault="001873D8" w:rsidP="00E01F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37F9">
        <w:rPr>
          <w:rFonts w:ascii="Times New Roman" w:eastAsia="Times New Roman" w:hAnsi="Times New Roman" w:cs="Times New Roman"/>
          <w:color w:val="00000A"/>
          <w:lang w:eastAsia="ru-RU"/>
        </w:rPr>
        <w:t>Конференция</w:t>
      </w:r>
      <w:r w:rsidR="00B24EA3" w:rsidRPr="001A37F9">
        <w:rPr>
          <w:rFonts w:ascii="Times New Roman" w:eastAsia="Times New Roman" w:hAnsi="Times New Roman" w:cs="Times New Roman"/>
          <w:color w:val="00000A"/>
          <w:lang w:eastAsia="ru-RU"/>
        </w:rPr>
        <w:t xml:space="preserve"> будет проводиться в смешанном формате: </w:t>
      </w:r>
      <w:r w:rsidR="00B24EA3" w:rsidRPr="001A37F9">
        <w:rPr>
          <w:rFonts w:ascii="Times New Roman" w:eastAsia="Times New Roman" w:hAnsi="Times New Roman" w:cs="Times New Roman"/>
          <w:lang w:eastAsia="ru-RU"/>
        </w:rPr>
        <w:t>очно</w:t>
      </w:r>
      <w:r w:rsidR="0097037C" w:rsidRPr="001A37F9">
        <w:rPr>
          <w:rFonts w:ascii="Times New Roman" w:eastAsia="Times New Roman" w:hAnsi="Times New Roman" w:cs="Times New Roman"/>
          <w:lang w:eastAsia="ru-RU"/>
        </w:rPr>
        <w:t>е</w:t>
      </w:r>
      <w:r w:rsidR="00B24EA3" w:rsidRPr="001A37F9">
        <w:rPr>
          <w:rFonts w:ascii="Times New Roman" w:eastAsia="Times New Roman" w:hAnsi="Times New Roman" w:cs="Times New Roman"/>
          <w:lang w:eastAsia="ru-RU"/>
        </w:rPr>
        <w:t xml:space="preserve"> участие, </w:t>
      </w:r>
      <w:r w:rsidR="00C83747" w:rsidRPr="001A37F9">
        <w:rPr>
          <w:rFonts w:ascii="Times New Roman" w:eastAsia="Times New Roman" w:hAnsi="Times New Roman" w:cs="Times New Roman"/>
          <w:lang w:eastAsia="ru-RU"/>
        </w:rPr>
        <w:t>онлайн-</w:t>
      </w:r>
      <w:r w:rsidR="00B24EA3" w:rsidRPr="001A37F9">
        <w:rPr>
          <w:rFonts w:ascii="Times New Roman" w:eastAsia="Times New Roman" w:hAnsi="Times New Roman" w:cs="Times New Roman"/>
          <w:lang w:eastAsia="ru-RU"/>
        </w:rPr>
        <w:t xml:space="preserve">участие с использованием платформы </w:t>
      </w:r>
      <w:r w:rsidR="003904B5">
        <w:rPr>
          <w:rFonts w:ascii="Times New Roman" w:eastAsia="Times New Roman" w:hAnsi="Times New Roman" w:cs="Times New Roman"/>
          <w:lang w:val="en-US" w:eastAsia="ru-RU"/>
        </w:rPr>
        <w:t>ZOOM</w:t>
      </w:r>
      <w:r w:rsidR="00B24EA3" w:rsidRPr="001A37F9">
        <w:rPr>
          <w:rFonts w:ascii="Times New Roman" w:eastAsia="Times New Roman" w:hAnsi="Times New Roman" w:cs="Times New Roman"/>
          <w:lang w:eastAsia="ru-RU"/>
        </w:rPr>
        <w:t xml:space="preserve"> (ссылка будет высылаться зарегистрированным участникам за 2-3 дня </w:t>
      </w:r>
      <w:r w:rsidR="008027F5" w:rsidRPr="001A37F9">
        <w:rPr>
          <w:rFonts w:ascii="Times New Roman" w:eastAsia="Times New Roman" w:hAnsi="Times New Roman" w:cs="Times New Roman"/>
          <w:lang w:eastAsia="ru-RU"/>
        </w:rPr>
        <w:t>до начала конференции),</w:t>
      </w:r>
      <w:r w:rsidR="00B24EA3" w:rsidRPr="001A37F9">
        <w:rPr>
          <w:rFonts w:ascii="Times New Roman" w:eastAsia="Times New Roman" w:hAnsi="Times New Roman" w:cs="Times New Roman"/>
          <w:lang w:eastAsia="ru-RU"/>
        </w:rPr>
        <w:t xml:space="preserve"> заочное участие.</w:t>
      </w:r>
    </w:p>
    <w:p w:rsidR="009055C4" w:rsidRPr="000435EF" w:rsidRDefault="009055C4" w:rsidP="00E01F3C">
      <w:pPr>
        <w:tabs>
          <w:tab w:val="num" w:pos="0"/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0435EF">
        <w:rPr>
          <w:rFonts w:ascii="Times New Roman" w:eastAsia="Times New Roman" w:hAnsi="Times New Roman" w:cs="Times New Roman"/>
          <w:color w:val="00000A"/>
          <w:lang w:eastAsia="ru-RU"/>
        </w:rPr>
        <w:t>Цель конференции – обсуждение актуальных проблем цифровой трансформации финансовых отношений в секторе государственного управления, в системе общественных (государственных и муниципальных) финансов и в области личных финансов домохозяйств</w:t>
      </w:r>
      <w:r>
        <w:rPr>
          <w:rFonts w:ascii="Times New Roman" w:eastAsia="Times New Roman" w:hAnsi="Times New Roman" w:cs="Times New Roman"/>
          <w:color w:val="00000A"/>
          <w:lang w:eastAsia="ru-RU"/>
        </w:rPr>
        <w:t>;</w:t>
      </w:r>
      <w:r w:rsidRPr="000435EF">
        <w:rPr>
          <w:rFonts w:ascii="Times New Roman" w:eastAsia="Times New Roman" w:hAnsi="Times New Roman" w:cs="Times New Roman"/>
          <w:color w:val="00000A"/>
          <w:lang w:eastAsia="ru-RU"/>
        </w:rPr>
        <w:t xml:space="preserve"> формирования новой цифровой среды, в рамках которой финансовая система и отношения, </w:t>
      </w:r>
      <w:r w:rsidRPr="00433078">
        <w:rPr>
          <w:rFonts w:ascii="Times New Roman" w:eastAsia="Times New Roman" w:hAnsi="Times New Roman" w:cs="Times New Roman"/>
          <w:lang w:eastAsia="ru-RU"/>
        </w:rPr>
        <w:t xml:space="preserve">возникающие между ее субъектами, должны адаптироваться к новым финансовым технологиям,  что </w:t>
      </w:r>
      <w:r w:rsidRPr="000435EF">
        <w:rPr>
          <w:rFonts w:ascii="Times New Roman" w:eastAsia="Times New Roman" w:hAnsi="Times New Roman" w:cs="Times New Roman"/>
          <w:color w:val="00000A"/>
          <w:lang w:eastAsia="ru-RU"/>
        </w:rPr>
        <w:t>предопр</w:t>
      </w:r>
      <w:r>
        <w:rPr>
          <w:rFonts w:ascii="Times New Roman" w:eastAsia="Times New Roman" w:hAnsi="Times New Roman" w:cs="Times New Roman"/>
          <w:color w:val="00000A"/>
          <w:lang w:eastAsia="ru-RU"/>
        </w:rPr>
        <w:t xml:space="preserve">еделяет необходимость создания </w:t>
      </w:r>
      <w:r w:rsidRPr="000435EF">
        <w:rPr>
          <w:rFonts w:ascii="Times New Roman" w:eastAsia="Times New Roman" w:hAnsi="Times New Roman" w:cs="Times New Roman"/>
          <w:color w:val="00000A"/>
          <w:lang w:eastAsia="ru-RU"/>
        </w:rPr>
        <w:t xml:space="preserve">новых финансовых механизмов, функционирующих в цифровой среде, требующих финансовой грамотности и финансовой культуры населения. </w:t>
      </w:r>
    </w:p>
    <w:p w:rsidR="000435EF" w:rsidRPr="000435EF" w:rsidRDefault="000435EF" w:rsidP="000435EF">
      <w:pPr>
        <w:tabs>
          <w:tab w:val="num" w:pos="0"/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</w:p>
    <w:p w:rsidR="000435EF" w:rsidRPr="000435EF" w:rsidRDefault="00B25C11" w:rsidP="000435EF">
      <w:pPr>
        <w:tabs>
          <w:tab w:val="num" w:pos="0"/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>
        <w:rPr>
          <w:rFonts w:ascii="Times New Roman" w:eastAsia="Times New Roman" w:hAnsi="Times New Roman" w:cs="Times New Roman"/>
          <w:color w:val="00000A"/>
          <w:lang w:eastAsia="ru-RU"/>
        </w:rPr>
        <w:t>СЕКЦИИ</w:t>
      </w:r>
      <w:r w:rsidR="008B2817">
        <w:rPr>
          <w:rFonts w:ascii="Times New Roman" w:eastAsia="Times New Roman" w:hAnsi="Times New Roman" w:cs="Times New Roman"/>
          <w:color w:val="00000A"/>
          <w:lang w:eastAsia="ru-RU"/>
        </w:rPr>
        <w:t xml:space="preserve"> </w:t>
      </w:r>
      <w:r w:rsidR="003C627E">
        <w:rPr>
          <w:rFonts w:ascii="Times New Roman" w:eastAsia="Times New Roman" w:hAnsi="Times New Roman" w:cs="Times New Roman"/>
          <w:color w:val="00000A"/>
          <w:lang w:eastAsia="ru-RU"/>
        </w:rPr>
        <w:t xml:space="preserve">И ТЕМАТИКА </w:t>
      </w:r>
      <w:r w:rsidR="008B2817">
        <w:rPr>
          <w:rFonts w:ascii="Times New Roman" w:eastAsia="Times New Roman" w:hAnsi="Times New Roman" w:cs="Times New Roman"/>
          <w:color w:val="00000A"/>
          <w:lang w:eastAsia="ru-RU"/>
        </w:rPr>
        <w:t>КОНФЕРЕНЦИИ</w:t>
      </w:r>
    </w:p>
    <w:p w:rsidR="000435EF" w:rsidRPr="000435EF" w:rsidRDefault="000435EF" w:rsidP="00741CAE">
      <w:pPr>
        <w:tabs>
          <w:tab w:val="num" w:pos="0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</w:p>
    <w:p w:rsidR="000435EF" w:rsidRDefault="009D59BE" w:rsidP="00820F07">
      <w:pPr>
        <w:tabs>
          <w:tab w:val="num" w:pos="709"/>
          <w:tab w:val="left" w:pos="993"/>
        </w:tabs>
        <w:spacing w:after="0" w:line="276" w:lineRule="auto"/>
        <w:ind w:left="709"/>
        <w:rPr>
          <w:rFonts w:ascii="Times New Roman" w:eastAsia="Times New Roman" w:hAnsi="Times New Roman" w:cs="Times New Roman"/>
          <w:b/>
          <w:color w:val="00000A"/>
          <w:lang w:eastAsia="ru-RU"/>
        </w:rPr>
      </w:pPr>
      <w:r>
        <w:rPr>
          <w:rFonts w:ascii="Times New Roman" w:eastAsia="Times New Roman" w:hAnsi="Times New Roman" w:cs="Times New Roman"/>
          <w:b/>
          <w:color w:val="00000A"/>
          <w:lang w:eastAsia="ru-RU"/>
        </w:rPr>
        <w:t>Секция 1.</w:t>
      </w:r>
      <w:r w:rsidR="000435EF" w:rsidRPr="000435EF">
        <w:rPr>
          <w:rFonts w:ascii="Times New Roman" w:eastAsia="Times New Roman" w:hAnsi="Times New Roman" w:cs="Times New Roman"/>
          <w:color w:val="00000A"/>
          <w:lang w:eastAsia="ru-RU"/>
        </w:rPr>
        <w:t xml:space="preserve"> </w:t>
      </w:r>
      <w:r w:rsidR="000435EF" w:rsidRPr="003B23A2">
        <w:rPr>
          <w:rFonts w:ascii="Times New Roman" w:eastAsia="Times New Roman" w:hAnsi="Times New Roman" w:cs="Times New Roman"/>
          <w:b/>
          <w:color w:val="00000A"/>
          <w:lang w:eastAsia="ru-RU"/>
        </w:rPr>
        <w:t xml:space="preserve">Управление общественными (государственными и муниципальными) финансами в </w:t>
      </w:r>
      <w:r w:rsidR="003B23A2" w:rsidRPr="003B23A2">
        <w:rPr>
          <w:rFonts w:ascii="Times New Roman" w:eastAsia="Times New Roman" w:hAnsi="Times New Roman" w:cs="Times New Roman"/>
          <w:b/>
          <w:color w:val="00000A"/>
          <w:lang w:eastAsia="ru-RU"/>
        </w:rPr>
        <w:t>цифровой экономике</w:t>
      </w:r>
      <w:r>
        <w:rPr>
          <w:rFonts w:ascii="Times New Roman" w:eastAsia="Times New Roman" w:hAnsi="Times New Roman" w:cs="Times New Roman"/>
          <w:b/>
          <w:color w:val="00000A"/>
          <w:lang w:eastAsia="ru-RU"/>
        </w:rPr>
        <w:t>:</w:t>
      </w:r>
    </w:p>
    <w:p w:rsidR="000813CB" w:rsidRPr="000435EF" w:rsidRDefault="000813CB" w:rsidP="00BA6B17">
      <w:pPr>
        <w:tabs>
          <w:tab w:val="num" w:pos="709"/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</w:p>
    <w:p w:rsidR="000435EF" w:rsidRPr="00954A7D" w:rsidRDefault="000435EF" w:rsidP="00BA6B17">
      <w:pPr>
        <w:pStyle w:val="a7"/>
        <w:numPr>
          <w:ilvl w:val="0"/>
          <w:numId w:val="4"/>
        </w:numPr>
        <w:tabs>
          <w:tab w:val="num" w:pos="567"/>
        </w:tabs>
        <w:spacing w:line="276" w:lineRule="auto"/>
        <w:ind w:left="567" w:hanging="567"/>
        <w:jc w:val="both"/>
      </w:pPr>
      <w:r w:rsidRPr="00954A7D">
        <w:t>Цифровая трансформация в системе государственного управления</w:t>
      </w:r>
      <w:r w:rsidR="003430C4" w:rsidRPr="00954A7D">
        <w:t>.</w:t>
      </w:r>
    </w:p>
    <w:p w:rsidR="000435EF" w:rsidRPr="00954A7D" w:rsidRDefault="000435EF" w:rsidP="00BA6B17">
      <w:pPr>
        <w:pStyle w:val="a7"/>
        <w:numPr>
          <w:ilvl w:val="0"/>
          <w:numId w:val="4"/>
        </w:numPr>
        <w:tabs>
          <w:tab w:val="num" w:pos="567"/>
        </w:tabs>
        <w:spacing w:line="276" w:lineRule="auto"/>
        <w:ind w:left="567" w:hanging="567"/>
        <w:jc w:val="both"/>
      </w:pPr>
      <w:r w:rsidRPr="00954A7D">
        <w:t>Новации в области общественных (государственных и муниципальных) финансов</w:t>
      </w:r>
      <w:r w:rsidR="003430C4" w:rsidRPr="00954A7D">
        <w:t>.</w:t>
      </w:r>
    </w:p>
    <w:p w:rsidR="000435EF" w:rsidRPr="00954A7D" w:rsidRDefault="000435EF" w:rsidP="00BA6B17">
      <w:pPr>
        <w:pStyle w:val="a7"/>
        <w:numPr>
          <w:ilvl w:val="0"/>
          <w:numId w:val="4"/>
        </w:numPr>
        <w:tabs>
          <w:tab w:val="num" w:pos="567"/>
        </w:tabs>
        <w:spacing w:line="276" w:lineRule="auto"/>
        <w:ind w:left="567" w:hanging="567"/>
        <w:jc w:val="both"/>
      </w:pPr>
      <w:r w:rsidRPr="00954A7D">
        <w:t>Развитие общественных финансов в условиях цифровой экономики</w:t>
      </w:r>
      <w:r w:rsidR="003430C4" w:rsidRPr="00954A7D">
        <w:t>.</w:t>
      </w:r>
    </w:p>
    <w:p w:rsidR="00743A12" w:rsidRPr="00954A7D" w:rsidRDefault="00011E2D" w:rsidP="00BA6B17">
      <w:pPr>
        <w:pStyle w:val="a7"/>
        <w:numPr>
          <w:ilvl w:val="0"/>
          <w:numId w:val="4"/>
        </w:numPr>
        <w:tabs>
          <w:tab w:val="num" w:pos="567"/>
        </w:tabs>
        <w:spacing w:line="276" w:lineRule="auto"/>
        <w:ind w:left="567" w:hanging="567"/>
        <w:jc w:val="both"/>
      </w:pPr>
      <w:r w:rsidRPr="00954A7D">
        <w:t>О н</w:t>
      </w:r>
      <w:r w:rsidR="00743A12" w:rsidRPr="00954A7D">
        <w:t>овы</w:t>
      </w:r>
      <w:r w:rsidRPr="00954A7D">
        <w:t>х</w:t>
      </w:r>
      <w:r w:rsidR="00743A12" w:rsidRPr="00954A7D">
        <w:t xml:space="preserve"> стратегически</w:t>
      </w:r>
      <w:r w:rsidRPr="00954A7D">
        <w:t>х</w:t>
      </w:r>
      <w:r w:rsidR="00743A12" w:rsidRPr="00954A7D">
        <w:t xml:space="preserve"> </w:t>
      </w:r>
      <w:r w:rsidRPr="00954A7D">
        <w:t xml:space="preserve">целях и </w:t>
      </w:r>
      <w:r w:rsidR="00743A12" w:rsidRPr="00954A7D">
        <w:t>приоритет</w:t>
      </w:r>
      <w:r w:rsidRPr="00954A7D">
        <w:t>ах и создании новой архитектуры казначейской системы Российской Федерации.</w:t>
      </w:r>
      <w:r w:rsidR="00743A12" w:rsidRPr="00954A7D">
        <w:t xml:space="preserve"> </w:t>
      </w:r>
    </w:p>
    <w:p w:rsidR="00283F84" w:rsidRPr="00954A7D" w:rsidRDefault="00283F84" w:rsidP="00BA6B17">
      <w:pPr>
        <w:pStyle w:val="a7"/>
        <w:numPr>
          <w:ilvl w:val="0"/>
          <w:numId w:val="4"/>
        </w:numPr>
        <w:tabs>
          <w:tab w:val="num" w:pos="567"/>
        </w:tabs>
        <w:spacing w:line="276" w:lineRule="auto"/>
        <w:ind w:left="567" w:hanging="567"/>
        <w:jc w:val="both"/>
      </w:pPr>
      <w:r w:rsidRPr="00954A7D">
        <w:t>Цифровизация финансового контроля как фактор сбалансированного функционирования бюджетной системы государства.</w:t>
      </w:r>
    </w:p>
    <w:p w:rsidR="000F7F68" w:rsidRPr="00954A7D" w:rsidRDefault="000F7F68" w:rsidP="00BA6B17">
      <w:pPr>
        <w:pStyle w:val="a7"/>
        <w:numPr>
          <w:ilvl w:val="0"/>
          <w:numId w:val="4"/>
        </w:numPr>
        <w:tabs>
          <w:tab w:val="num" w:pos="567"/>
        </w:tabs>
        <w:spacing w:line="276" w:lineRule="auto"/>
        <w:ind w:left="567" w:hanging="567"/>
        <w:jc w:val="both"/>
      </w:pPr>
      <w:r w:rsidRPr="00954A7D">
        <w:t>Стандартизация государственного и муниципального финансового контроля как фактор повышения эффективности управления общественными финансами.</w:t>
      </w:r>
    </w:p>
    <w:p w:rsidR="00743A12" w:rsidRPr="00954A7D" w:rsidRDefault="00743A12" w:rsidP="00BA6B17">
      <w:pPr>
        <w:pStyle w:val="a7"/>
        <w:numPr>
          <w:ilvl w:val="0"/>
          <w:numId w:val="4"/>
        </w:numPr>
        <w:tabs>
          <w:tab w:val="num" w:pos="567"/>
        </w:tabs>
        <w:spacing w:line="276" w:lineRule="auto"/>
        <w:ind w:left="567" w:hanging="567"/>
        <w:jc w:val="both"/>
      </w:pPr>
      <w:r w:rsidRPr="00954A7D">
        <w:t>Роль цифровых платформ в управлении общественными финансами.</w:t>
      </w:r>
    </w:p>
    <w:p w:rsidR="000435EF" w:rsidRPr="00954A7D" w:rsidRDefault="000435EF" w:rsidP="00BA6B17">
      <w:pPr>
        <w:pStyle w:val="a7"/>
        <w:numPr>
          <w:ilvl w:val="0"/>
          <w:numId w:val="4"/>
        </w:numPr>
        <w:tabs>
          <w:tab w:val="num" w:pos="567"/>
        </w:tabs>
        <w:spacing w:line="276" w:lineRule="auto"/>
        <w:ind w:left="567" w:hanging="567"/>
        <w:jc w:val="both"/>
      </w:pPr>
      <w:r w:rsidRPr="00954A7D">
        <w:t xml:space="preserve">Проблемы и направления </w:t>
      </w:r>
      <w:r w:rsidR="000F7F68" w:rsidRPr="00954A7D">
        <w:t xml:space="preserve">развития </w:t>
      </w:r>
      <w:r w:rsidRPr="00954A7D">
        <w:t xml:space="preserve">межбюджетных отношений в России в условиях </w:t>
      </w:r>
      <w:r w:rsidRPr="00954A7D">
        <w:lastRenderedPageBreak/>
        <w:t>цифровой экономики</w:t>
      </w:r>
      <w:r w:rsidR="003430C4" w:rsidRPr="00954A7D">
        <w:t>.</w:t>
      </w:r>
    </w:p>
    <w:p w:rsidR="000435EF" w:rsidRPr="00954A7D" w:rsidRDefault="000435EF" w:rsidP="00BA6B17">
      <w:pPr>
        <w:pStyle w:val="a7"/>
        <w:numPr>
          <w:ilvl w:val="0"/>
          <w:numId w:val="4"/>
        </w:numPr>
        <w:tabs>
          <w:tab w:val="num" w:pos="567"/>
        </w:tabs>
        <w:spacing w:line="276" w:lineRule="auto"/>
        <w:ind w:left="567" w:hanging="567"/>
        <w:jc w:val="both"/>
      </w:pPr>
      <w:r w:rsidRPr="00954A7D">
        <w:t>Развитие финансового менеджмента в секторе государственного управления</w:t>
      </w:r>
      <w:r w:rsidR="003430C4" w:rsidRPr="00954A7D">
        <w:t>.</w:t>
      </w:r>
    </w:p>
    <w:p w:rsidR="000435EF" w:rsidRPr="00954A7D" w:rsidRDefault="000435EF" w:rsidP="00BA6B17">
      <w:pPr>
        <w:pStyle w:val="a7"/>
        <w:numPr>
          <w:ilvl w:val="0"/>
          <w:numId w:val="4"/>
        </w:numPr>
        <w:tabs>
          <w:tab w:val="num" w:pos="567"/>
        </w:tabs>
        <w:spacing w:line="276" w:lineRule="auto"/>
        <w:ind w:left="567" w:hanging="567"/>
        <w:jc w:val="both"/>
      </w:pPr>
      <w:r w:rsidRPr="00954A7D">
        <w:t>Оценка качества финансового менеджмента на федеральном и региональном уровнях</w:t>
      </w:r>
      <w:r w:rsidR="003430C4" w:rsidRPr="00954A7D">
        <w:t>.</w:t>
      </w:r>
    </w:p>
    <w:p w:rsidR="000435EF" w:rsidRPr="00954A7D" w:rsidRDefault="000435EF" w:rsidP="00BA6B17">
      <w:pPr>
        <w:pStyle w:val="a7"/>
        <w:numPr>
          <w:ilvl w:val="0"/>
          <w:numId w:val="4"/>
        </w:numPr>
        <w:tabs>
          <w:tab w:val="num" w:pos="567"/>
        </w:tabs>
        <w:spacing w:line="276" w:lineRule="auto"/>
        <w:ind w:left="567" w:hanging="567"/>
        <w:jc w:val="both"/>
      </w:pPr>
      <w:r w:rsidRPr="00954A7D">
        <w:t>Анализ финансовой устойчивости регионов</w:t>
      </w:r>
      <w:r w:rsidR="003430C4" w:rsidRPr="00954A7D">
        <w:t>.</w:t>
      </w:r>
    </w:p>
    <w:p w:rsidR="000435EF" w:rsidRPr="00954A7D" w:rsidRDefault="000435EF" w:rsidP="00AF6524">
      <w:pPr>
        <w:pStyle w:val="a7"/>
        <w:numPr>
          <w:ilvl w:val="0"/>
          <w:numId w:val="4"/>
        </w:numPr>
        <w:tabs>
          <w:tab w:val="num" w:pos="567"/>
        </w:tabs>
        <w:spacing w:line="276" w:lineRule="auto"/>
        <w:ind w:left="567" w:hanging="567"/>
        <w:jc w:val="both"/>
      </w:pPr>
      <w:r w:rsidRPr="00954A7D">
        <w:t>Формирование и использование государственной интегрированной информационной системы управления общественными финансами «Электронный бюджет»</w:t>
      </w:r>
      <w:r w:rsidR="003430C4" w:rsidRPr="00954A7D">
        <w:t>.</w:t>
      </w:r>
    </w:p>
    <w:p w:rsidR="000435EF" w:rsidRPr="00954A7D" w:rsidRDefault="000435EF" w:rsidP="00AF6524">
      <w:pPr>
        <w:pStyle w:val="a7"/>
        <w:numPr>
          <w:ilvl w:val="0"/>
          <w:numId w:val="4"/>
        </w:numPr>
        <w:tabs>
          <w:tab w:val="num" w:pos="567"/>
        </w:tabs>
        <w:spacing w:line="276" w:lineRule="auto"/>
        <w:ind w:left="567" w:hanging="567"/>
        <w:jc w:val="both"/>
      </w:pPr>
      <w:r w:rsidRPr="00954A7D">
        <w:t>О проблемах реализации Концепции повышения эффективности бюджетных расходов в 2019–2024 годах</w:t>
      </w:r>
      <w:r w:rsidR="003430C4" w:rsidRPr="00954A7D">
        <w:t>.</w:t>
      </w:r>
    </w:p>
    <w:p w:rsidR="000435EF" w:rsidRPr="00954A7D" w:rsidRDefault="000435EF" w:rsidP="00AF6524">
      <w:pPr>
        <w:pStyle w:val="a7"/>
        <w:numPr>
          <w:ilvl w:val="0"/>
          <w:numId w:val="4"/>
        </w:numPr>
        <w:tabs>
          <w:tab w:val="num" w:pos="567"/>
        </w:tabs>
        <w:spacing w:line="276" w:lineRule="auto"/>
        <w:ind w:left="567" w:hanging="567"/>
        <w:jc w:val="both"/>
      </w:pPr>
      <w:r w:rsidRPr="00954A7D">
        <w:t>Новые концептуальные и методические подходы к анализу исполнения бюджетных полномочий органов государственного (муниципального) финансового контроля</w:t>
      </w:r>
      <w:r w:rsidR="003430C4" w:rsidRPr="00954A7D">
        <w:t>.</w:t>
      </w:r>
    </w:p>
    <w:p w:rsidR="005B54DF" w:rsidRPr="00954A7D" w:rsidRDefault="005B54DF" w:rsidP="00AF6524">
      <w:pPr>
        <w:pStyle w:val="a7"/>
        <w:numPr>
          <w:ilvl w:val="0"/>
          <w:numId w:val="4"/>
        </w:numPr>
        <w:tabs>
          <w:tab w:val="num" w:pos="567"/>
        </w:tabs>
        <w:spacing w:line="276" w:lineRule="auto"/>
        <w:ind w:left="567" w:hanging="567"/>
        <w:jc w:val="both"/>
      </w:pPr>
      <w:r w:rsidRPr="00954A7D">
        <w:t>Реализация н</w:t>
      </w:r>
      <w:r w:rsidR="000435EF" w:rsidRPr="00954A7D">
        <w:t>алогов</w:t>
      </w:r>
      <w:r w:rsidRPr="00954A7D">
        <w:t>ой</w:t>
      </w:r>
      <w:r w:rsidR="000435EF" w:rsidRPr="00954A7D">
        <w:t xml:space="preserve"> политик</w:t>
      </w:r>
      <w:r w:rsidR="006C5A3B" w:rsidRPr="00954A7D">
        <w:t>и</w:t>
      </w:r>
      <w:r w:rsidR="000435EF" w:rsidRPr="00954A7D">
        <w:t xml:space="preserve"> государства</w:t>
      </w:r>
      <w:r w:rsidRPr="00954A7D">
        <w:t xml:space="preserve"> в условиях развития цифровой экономики.</w:t>
      </w:r>
    </w:p>
    <w:p w:rsidR="000435EF" w:rsidRPr="00954A7D" w:rsidRDefault="000435EF" w:rsidP="00AF6524">
      <w:pPr>
        <w:pStyle w:val="a7"/>
        <w:numPr>
          <w:ilvl w:val="0"/>
          <w:numId w:val="4"/>
        </w:numPr>
        <w:tabs>
          <w:tab w:val="num" w:pos="567"/>
        </w:tabs>
        <w:spacing w:line="276" w:lineRule="auto"/>
        <w:ind w:left="567" w:hanging="567"/>
        <w:jc w:val="both"/>
      </w:pPr>
      <w:r w:rsidRPr="00954A7D">
        <w:t>Таможенно-тарифная политика государства: современное состояние и направления развития</w:t>
      </w:r>
      <w:r w:rsidR="003430C4" w:rsidRPr="00954A7D">
        <w:t>.</w:t>
      </w:r>
    </w:p>
    <w:p w:rsidR="000435EF" w:rsidRPr="00954A7D" w:rsidRDefault="000435EF" w:rsidP="00AF6524">
      <w:pPr>
        <w:pStyle w:val="a7"/>
        <w:numPr>
          <w:ilvl w:val="0"/>
          <w:numId w:val="4"/>
        </w:numPr>
        <w:tabs>
          <w:tab w:val="num" w:pos="567"/>
        </w:tabs>
        <w:spacing w:line="276" w:lineRule="auto"/>
        <w:ind w:left="567" w:hanging="567"/>
        <w:jc w:val="both"/>
      </w:pPr>
      <w:r w:rsidRPr="00954A7D">
        <w:t>Фонд национального благосостояния: предназначение, формирование и использовани</w:t>
      </w:r>
      <w:r w:rsidR="00743A12" w:rsidRPr="00954A7D">
        <w:t>е</w:t>
      </w:r>
      <w:r w:rsidR="003430C4" w:rsidRPr="00954A7D">
        <w:t>.</w:t>
      </w:r>
    </w:p>
    <w:p w:rsidR="000435EF" w:rsidRPr="00954A7D" w:rsidRDefault="000435EF" w:rsidP="00AF6524">
      <w:pPr>
        <w:pStyle w:val="a7"/>
        <w:numPr>
          <w:ilvl w:val="0"/>
          <w:numId w:val="4"/>
        </w:numPr>
        <w:tabs>
          <w:tab w:val="num" w:pos="567"/>
        </w:tabs>
        <w:spacing w:line="276" w:lineRule="auto"/>
        <w:ind w:left="567" w:hanging="567"/>
        <w:jc w:val="both"/>
      </w:pPr>
      <w:r w:rsidRPr="00954A7D">
        <w:t>Влияние коронавируса на рост расходов и ухудшение состояния федерального, региональных и местных бюджетов</w:t>
      </w:r>
      <w:r w:rsidR="003430C4" w:rsidRPr="00954A7D">
        <w:t>.</w:t>
      </w:r>
    </w:p>
    <w:p w:rsidR="000435EF" w:rsidRPr="00954A7D" w:rsidRDefault="000435EF" w:rsidP="00AF6524">
      <w:pPr>
        <w:pStyle w:val="a7"/>
        <w:numPr>
          <w:ilvl w:val="0"/>
          <w:numId w:val="4"/>
        </w:numPr>
        <w:tabs>
          <w:tab w:val="num" w:pos="567"/>
        </w:tabs>
        <w:spacing w:line="276" w:lineRule="auto"/>
        <w:ind w:left="567" w:hanging="567"/>
        <w:jc w:val="both"/>
      </w:pPr>
      <w:r w:rsidRPr="00954A7D">
        <w:t>Инициативное бюджетирование в системе общественных финансов</w:t>
      </w:r>
      <w:r w:rsidR="003430C4" w:rsidRPr="00954A7D">
        <w:t>.</w:t>
      </w:r>
    </w:p>
    <w:p w:rsidR="00743A12" w:rsidRPr="00954A7D" w:rsidRDefault="00743A12" w:rsidP="00AF6524">
      <w:pPr>
        <w:pStyle w:val="a7"/>
        <w:numPr>
          <w:ilvl w:val="0"/>
          <w:numId w:val="4"/>
        </w:numPr>
        <w:tabs>
          <w:tab w:val="num" w:pos="567"/>
        </w:tabs>
        <w:spacing w:line="276" w:lineRule="auto"/>
        <w:ind w:left="567" w:hanging="567"/>
        <w:jc w:val="both"/>
      </w:pPr>
      <w:r w:rsidRPr="00954A7D">
        <w:t>Региональный опыт реализации программ и проектов в</w:t>
      </w:r>
      <w:r w:rsidR="004A6A09" w:rsidRPr="00954A7D">
        <w:t xml:space="preserve"> </w:t>
      </w:r>
      <w:r w:rsidRPr="00954A7D">
        <w:t>области инициативного бю</w:t>
      </w:r>
      <w:r w:rsidR="00B55853" w:rsidRPr="00954A7D">
        <w:t>д</w:t>
      </w:r>
      <w:r w:rsidRPr="00954A7D">
        <w:t>жетирования.</w:t>
      </w:r>
    </w:p>
    <w:p w:rsidR="000435EF" w:rsidRPr="00954A7D" w:rsidRDefault="000435EF" w:rsidP="00BA6B17">
      <w:pPr>
        <w:pStyle w:val="a7"/>
        <w:numPr>
          <w:ilvl w:val="0"/>
          <w:numId w:val="4"/>
        </w:numPr>
        <w:tabs>
          <w:tab w:val="num" w:pos="567"/>
        </w:tabs>
        <w:spacing w:line="276" w:lineRule="auto"/>
        <w:ind w:left="567" w:hanging="567"/>
        <w:jc w:val="both"/>
      </w:pPr>
      <w:r w:rsidRPr="00954A7D">
        <w:t>О реализации проекта "Бюджет для граждан" в регионах России и его роли в обеспечении транспарентности реализации бюджетной политики и улучшении состояния региональных и местных бюджетов</w:t>
      </w:r>
      <w:r w:rsidR="003430C4" w:rsidRPr="00954A7D">
        <w:t>.</w:t>
      </w:r>
    </w:p>
    <w:p w:rsidR="000435EF" w:rsidRPr="00954A7D" w:rsidRDefault="000435EF" w:rsidP="00BA6B17">
      <w:pPr>
        <w:pStyle w:val="a7"/>
        <w:numPr>
          <w:ilvl w:val="0"/>
          <w:numId w:val="4"/>
        </w:numPr>
        <w:tabs>
          <w:tab w:val="num" w:pos="567"/>
        </w:tabs>
        <w:spacing w:line="276" w:lineRule="auto"/>
        <w:ind w:left="567" w:hanging="567"/>
        <w:jc w:val="both"/>
      </w:pPr>
      <w:r w:rsidRPr="00954A7D">
        <w:t>Трансформации системы государственных и муниципальных закупок как механизма бюджетной политики государства</w:t>
      </w:r>
      <w:r w:rsidR="003430C4" w:rsidRPr="00954A7D">
        <w:t>.</w:t>
      </w:r>
    </w:p>
    <w:p w:rsidR="000435EF" w:rsidRPr="00954A7D" w:rsidRDefault="000435EF" w:rsidP="00BA6B17">
      <w:pPr>
        <w:pStyle w:val="a7"/>
        <w:numPr>
          <w:ilvl w:val="0"/>
          <w:numId w:val="4"/>
        </w:numPr>
        <w:tabs>
          <w:tab w:val="num" w:pos="567"/>
        </w:tabs>
        <w:spacing w:line="276" w:lineRule="auto"/>
        <w:ind w:left="567" w:hanging="567"/>
        <w:jc w:val="both"/>
      </w:pPr>
      <w:r w:rsidRPr="00954A7D">
        <w:t>Финансовый контроль и сопровождение государственных закупок как фу</w:t>
      </w:r>
      <w:r w:rsidR="003430C4" w:rsidRPr="00954A7D">
        <w:t>нкции Федерального казначейства.</w:t>
      </w:r>
    </w:p>
    <w:p w:rsidR="000435EF" w:rsidRPr="00954A7D" w:rsidRDefault="000435EF" w:rsidP="00BA6B17">
      <w:pPr>
        <w:pStyle w:val="a7"/>
        <w:numPr>
          <w:ilvl w:val="0"/>
          <w:numId w:val="4"/>
        </w:numPr>
        <w:tabs>
          <w:tab w:val="num" w:pos="567"/>
        </w:tabs>
        <w:spacing w:line="276" w:lineRule="auto"/>
        <w:ind w:left="567" w:hanging="567"/>
        <w:jc w:val="both"/>
      </w:pPr>
      <w:r w:rsidRPr="00954A7D">
        <w:t>Пенсионная реформа и оценка ее последствий</w:t>
      </w:r>
      <w:r w:rsidR="003430C4" w:rsidRPr="00954A7D">
        <w:t>.</w:t>
      </w:r>
    </w:p>
    <w:p w:rsidR="000435EF" w:rsidRPr="00954A7D" w:rsidRDefault="000435EF" w:rsidP="000435EF">
      <w:pPr>
        <w:tabs>
          <w:tab w:val="num" w:pos="0"/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0435EF" w:rsidRPr="00954A7D" w:rsidRDefault="009D59BE" w:rsidP="00820F07">
      <w:pPr>
        <w:tabs>
          <w:tab w:val="num" w:pos="0"/>
          <w:tab w:val="left" w:pos="993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  <w:r w:rsidRPr="00954A7D">
        <w:rPr>
          <w:rFonts w:ascii="Times New Roman" w:eastAsia="Times New Roman" w:hAnsi="Times New Roman" w:cs="Times New Roman"/>
          <w:b/>
          <w:lang w:eastAsia="ru-RU"/>
        </w:rPr>
        <w:t>Секция 2.</w:t>
      </w:r>
      <w:r w:rsidR="00F30BB1" w:rsidRPr="00954A7D">
        <w:rPr>
          <w:rFonts w:ascii="Times New Roman" w:eastAsia="Times New Roman" w:hAnsi="Times New Roman" w:cs="Times New Roman"/>
          <w:lang w:eastAsia="ru-RU"/>
        </w:rPr>
        <w:t xml:space="preserve"> </w:t>
      </w:r>
      <w:r w:rsidR="000435EF" w:rsidRPr="00954A7D">
        <w:rPr>
          <w:rFonts w:ascii="Times New Roman" w:eastAsia="Times New Roman" w:hAnsi="Times New Roman" w:cs="Times New Roman"/>
          <w:b/>
          <w:lang w:eastAsia="ru-RU"/>
        </w:rPr>
        <w:t>Управление корпоративными</w:t>
      </w:r>
      <w:r w:rsidR="0085116C" w:rsidRPr="00954A7D">
        <w:rPr>
          <w:rFonts w:ascii="Times New Roman" w:eastAsia="Times New Roman" w:hAnsi="Times New Roman" w:cs="Times New Roman"/>
          <w:b/>
          <w:lang w:eastAsia="ru-RU"/>
        </w:rPr>
        <w:t xml:space="preserve"> финансами в цифровой экономике</w:t>
      </w:r>
      <w:r w:rsidRPr="00954A7D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0813CB" w:rsidRPr="00954A7D" w:rsidRDefault="000813CB" w:rsidP="000435EF">
      <w:pPr>
        <w:tabs>
          <w:tab w:val="num" w:pos="0"/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435EF" w:rsidRPr="00954A7D" w:rsidRDefault="000435EF" w:rsidP="00BA6B17">
      <w:pPr>
        <w:pStyle w:val="a7"/>
        <w:numPr>
          <w:ilvl w:val="0"/>
          <w:numId w:val="5"/>
        </w:numPr>
        <w:tabs>
          <w:tab w:val="num" w:pos="567"/>
        </w:tabs>
        <w:spacing w:line="276" w:lineRule="auto"/>
        <w:ind w:left="567" w:hanging="567"/>
        <w:jc w:val="both"/>
      </w:pPr>
      <w:r w:rsidRPr="00954A7D">
        <w:t>Современные тенденции развития корпоративных финансов</w:t>
      </w:r>
      <w:r w:rsidR="00F91492" w:rsidRPr="00954A7D">
        <w:t>.</w:t>
      </w:r>
    </w:p>
    <w:p w:rsidR="000435EF" w:rsidRPr="00954A7D" w:rsidRDefault="00743A12" w:rsidP="00BA6B17">
      <w:pPr>
        <w:pStyle w:val="a7"/>
        <w:numPr>
          <w:ilvl w:val="0"/>
          <w:numId w:val="5"/>
        </w:numPr>
        <w:tabs>
          <w:tab w:val="num" w:pos="567"/>
        </w:tabs>
        <w:spacing w:line="276" w:lineRule="auto"/>
        <w:ind w:left="567" w:hanging="567"/>
        <w:jc w:val="both"/>
      </w:pPr>
      <w:r w:rsidRPr="00954A7D">
        <w:t>Трансформация к</w:t>
      </w:r>
      <w:r w:rsidR="000435EF" w:rsidRPr="00954A7D">
        <w:t>орпоративны</w:t>
      </w:r>
      <w:r w:rsidRPr="00954A7D">
        <w:t>х</w:t>
      </w:r>
      <w:r w:rsidR="000435EF" w:rsidRPr="00954A7D">
        <w:t xml:space="preserve"> финансовы</w:t>
      </w:r>
      <w:r w:rsidRPr="00954A7D">
        <w:t>х</w:t>
      </w:r>
      <w:r w:rsidR="00F91492" w:rsidRPr="00954A7D">
        <w:t xml:space="preserve"> отношени</w:t>
      </w:r>
      <w:r w:rsidRPr="00954A7D">
        <w:t>й</w:t>
      </w:r>
      <w:r w:rsidR="00F91492" w:rsidRPr="00954A7D">
        <w:t xml:space="preserve"> в </w:t>
      </w:r>
      <w:r w:rsidRPr="00954A7D">
        <w:t xml:space="preserve">условиях развития </w:t>
      </w:r>
      <w:r w:rsidR="00F91492" w:rsidRPr="00954A7D">
        <w:t>цифровой экономик</w:t>
      </w:r>
      <w:r w:rsidRPr="00954A7D">
        <w:t>и</w:t>
      </w:r>
      <w:r w:rsidR="00F91492" w:rsidRPr="00954A7D">
        <w:t>.</w:t>
      </w:r>
    </w:p>
    <w:p w:rsidR="000435EF" w:rsidRPr="00954A7D" w:rsidRDefault="000435EF" w:rsidP="00BA6B17">
      <w:pPr>
        <w:pStyle w:val="a7"/>
        <w:numPr>
          <w:ilvl w:val="0"/>
          <w:numId w:val="5"/>
        </w:numPr>
        <w:tabs>
          <w:tab w:val="num" w:pos="567"/>
        </w:tabs>
        <w:spacing w:line="276" w:lineRule="auto"/>
        <w:ind w:left="567" w:hanging="567"/>
        <w:jc w:val="both"/>
      </w:pPr>
      <w:r w:rsidRPr="00954A7D">
        <w:t>Цифровые инновации в управлении корпоративными финансами</w:t>
      </w:r>
      <w:r w:rsidR="00F91492" w:rsidRPr="00954A7D">
        <w:t>.</w:t>
      </w:r>
    </w:p>
    <w:p w:rsidR="000435EF" w:rsidRPr="00954A7D" w:rsidRDefault="000435EF" w:rsidP="00BA6B17">
      <w:pPr>
        <w:pStyle w:val="a7"/>
        <w:numPr>
          <w:ilvl w:val="0"/>
          <w:numId w:val="5"/>
        </w:numPr>
        <w:tabs>
          <w:tab w:val="num" w:pos="567"/>
        </w:tabs>
        <w:spacing w:line="276" w:lineRule="auto"/>
        <w:ind w:left="567" w:hanging="567"/>
        <w:jc w:val="both"/>
      </w:pPr>
      <w:r w:rsidRPr="00954A7D">
        <w:t xml:space="preserve">Смена концептуальной парадигмы взаимосвязанного развития отношений собственности и финансовых отношений </w:t>
      </w:r>
      <w:r w:rsidR="00EF5FDB" w:rsidRPr="00954A7D">
        <w:t>в</w:t>
      </w:r>
      <w:r w:rsidRPr="00954A7D">
        <w:t xml:space="preserve"> системе корпоративных финансов</w:t>
      </w:r>
      <w:r w:rsidR="00EF5FDB" w:rsidRPr="00954A7D">
        <w:t>.</w:t>
      </w:r>
    </w:p>
    <w:p w:rsidR="000435EF" w:rsidRPr="00954A7D" w:rsidRDefault="000435EF" w:rsidP="00BA6B17">
      <w:pPr>
        <w:pStyle w:val="a7"/>
        <w:numPr>
          <w:ilvl w:val="0"/>
          <w:numId w:val="5"/>
        </w:numPr>
        <w:tabs>
          <w:tab w:val="num" w:pos="567"/>
        </w:tabs>
        <w:spacing w:line="276" w:lineRule="auto"/>
        <w:ind w:left="567" w:hanging="567"/>
        <w:jc w:val="both"/>
      </w:pPr>
      <w:r w:rsidRPr="00954A7D">
        <w:t xml:space="preserve">Готовность компаний с государственных участием </w:t>
      </w:r>
      <w:r w:rsidR="00743A12" w:rsidRPr="00954A7D">
        <w:t>и государственных корпораций к</w:t>
      </w:r>
      <w:r w:rsidRPr="00954A7D">
        <w:t xml:space="preserve"> цифровой трансформации финансовых отношений</w:t>
      </w:r>
      <w:r w:rsidR="00EF5FDB" w:rsidRPr="00954A7D">
        <w:t>.</w:t>
      </w:r>
    </w:p>
    <w:p w:rsidR="000435EF" w:rsidRPr="00954A7D" w:rsidRDefault="000435EF" w:rsidP="00BA6B17">
      <w:pPr>
        <w:pStyle w:val="a7"/>
        <w:numPr>
          <w:ilvl w:val="0"/>
          <w:numId w:val="5"/>
        </w:numPr>
        <w:tabs>
          <w:tab w:val="num" w:pos="567"/>
        </w:tabs>
        <w:spacing w:line="276" w:lineRule="auto"/>
        <w:ind w:left="567" w:hanging="567"/>
        <w:jc w:val="both"/>
      </w:pPr>
      <w:r w:rsidRPr="00954A7D">
        <w:t>Финансовые рынки в условиях цифровой экономики</w:t>
      </w:r>
      <w:r w:rsidR="00EF5FDB" w:rsidRPr="00954A7D">
        <w:t>.</w:t>
      </w:r>
    </w:p>
    <w:p w:rsidR="000435EF" w:rsidRPr="00954A7D" w:rsidRDefault="000435EF" w:rsidP="00BA6B17">
      <w:pPr>
        <w:pStyle w:val="a7"/>
        <w:numPr>
          <w:ilvl w:val="0"/>
          <w:numId w:val="5"/>
        </w:numPr>
        <w:tabs>
          <w:tab w:val="num" w:pos="567"/>
        </w:tabs>
        <w:spacing w:line="276" w:lineRule="auto"/>
        <w:ind w:left="567" w:hanging="567"/>
        <w:jc w:val="both"/>
      </w:pPr>
      <w:r w:rsidRPr="00954A7D">
        <w:t>Стратегическ</w:t>
      </w:r>
      <w:r w:rsidR="009F3F47">
        <w:t>ая</w:t>
      </w:r>
      <w:r w:rsidRPr="00954A7D">
        <w:t xml:space="preserve"> карта ФНС России на 2021 – 2023 годы и ее влияние на развитие бизнеса</w:t>
      </w:r>
      <w:r w:rsidR="00EF5FDB" w:rsidRPr="00954A7D">
        <w:t>.</w:t>
      </w:r>
    </w:p>
    <w:p w:rsidR="00E85E27" w:rsidRPr="00954A7D" w:rsidRDefault="000435EF" w:rsidP="00BA6B17">
      <w:pPr>
        <w:pStyle w:val="a7"/>
        <w:numPr>
          <w:ilvl w:val="0"/>
          <w:numId w:val="5"/>
        </w:numPr>
        <w:tabs>
          <w:tab w:val="num" w:pos="567"/>
        </w:tabs>
        <w:spacing w:line="276" w:lineRule="auto"/>
        <w:ind w:left="567" w:hanging="567"/>
        <w:jc w:val="both"/>
      </w:pPr>
      <w:r w:rsidRPr="00954A7D">
        <w:t>Стратегия развития Национальной платежной системы на 2021–2023 годы в условиях цифровой экономики</w:t>
      </w:r>
      <w:r w:rsidR="00011E2D" w:rsidRPr="00954A7D">
        <w:t xml:space="preserve"> и ее влияние на развитие бизнеса</w:t>
      </w:r>
      <w:r w:rsidR="00EF5FDB" w:rsidRPr="00954A7D">
        <w:t>.</w:t>
      </w:r>
    </w:p>
    <w:p w:rsidR="00011E2D" w:rsidRPr="00954A7D" w:rsidRDefault="00011E2D" w:rsidP="00BA6B17">
      <w:pPr>
        <w:pStyle w:val="a7"/>
        <w:numPr>
          <w:ilvl w:val="0"/>
          <w:numId w:val="5"/>
        </w:numPr>
        <w:tabs>
          <w:tab w:val="num" w:pos="567"/>
        </w:tabs>
        <w:spacing w:line="276" w:lineRule="auto"/>
        <w:ind w:left="567" w:hanging="567"/>
        <w:jc w:val="both"/>
      </w:pPr>
      <w:r w:rsidRPr="00954A7D">
        <w:t>Цифровой рубль и его значение для политики Банка России в области обеспечения ценовой и финансовой стабильности</w:t>
      </w:r>
    </w:p>
    <w:p w:rsidR="00741CAE" w:rsidRPr="00954A7D" w:rsidRDefault="00741CAE" w:rsidP="004B24AB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41CAE" w:rsidRPr="00954A7D" w:rsidRDefault="009D59BE" w:rsidP="00820F07">
      <w:pPr>
        <w:tabs>
          <w:tab w:val="num" w:pos="0"/>
          <w:tab w:val="left" w:pos="993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  <w:r w:rsidRPr="00954A7D">
        <w:rPr>
          <w:rFonts w:ascii="Times New Roman" w:eastAsia="Times New Roman" w:hAnsi="Times New Roman" w:cs="Times New Roman"/>
          <w:b/>
          <w:lang w:eastAsia="ru-RU"/>
        </w:rPr>
        <w:t>Секция 3.</w:t>
      </w:r>
      <w:r w:rsidR="00741CAE" w:rsidRPr="00954A7D">
        <w:rPr>
          <w:rFonts w:ascii="Times New Roman" w:eastAsia="Times New Roman" w:hAnsi="Times New Roman" w:cs="Times New Roman"/>
          <w:b/>
          <w:lang w:eastAsia="ru-RU"/>
        </w:rPr>
        <w:t xml:space="preserve"> Управление личными финан</w:t>
      </w:r>
      <w:r w:rsidR="000813CB" w:rsidRPr="00954A7D">
        <w:rPr>
          <w:rFonts w:ascii="Times New Roman" w:eastAsia="Times New Roman" w:hAnsi="Times New Roman" w:cs="Times New Roman"/>
          <w:b/>
          <w:lang w:eastAsia="ru-RU"/>
        </w:rPr>
        <w:t>сами в цифровой экономике</w:t>
      </w:r>
      <w:r w:rsidRPr="00954A7D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0813CB" w:rsidRPr="00954A7D" w:rsidRDefault="000813CB" w:rsidP="00741CAE">
      <w:pPr>
        <w:tabs>
          <w:tab w:val="num" w:pos="0"/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41CAE" w:rsidRPr="00954A7D" w:rsidRDefault="00741CAE" w:rsidP="00C809D3">
      <w:pPr>
        <w:pStyle w:val="a7"/>
        <w:numPr>
          <w:ilvl w:val="0"/>
          <w:numId w:val="6"/>
        </w:numPr>
        <w:tabs>
          <w:tab w:val="num" w:pos="0"/>
          <w:tab w:val="left" w:pos="567"/>
        </w:tabs>
        <w:spacing w:line="276" w:lineRule="auto"/>
        <w:ind w:left="567" w:hanging="567"/>
        <w:jc w:val="both"/>
      </w:pPr>
      <w:r w:rsidRPr="00954A7D">
        <w:t>Национальные стратегии в области финансовой грамотности.</w:t>
      </w:r>
    </w:p>
    <w:p w:rsidR="007C0E2D" w:rsidRPr="00954A7D" w:rsidRDefault="007C0E2D" w:rsidP="00C809D3">
      <w:pPr>
        <w:pStyle w:val="a7"/>
        <w:numPr>
          <w:ilvl w:val="0"/>
          <w:numId w:val="6"/>
        </w:numPr>
        <w:tabs>
          <w:tab w:val="num" w:pos="0"/>
          <w:tab w:val="left" w:pos="567"/>
        </w:tabs>
        <w:spacing w:line="276" w:lineRule="auto"/>
        <w:ind w:left="567" w:hanging="567"/>
        <w:jc w:val="both"/>
      </w:pPr>
      <w:r w:rsidRPr="00954A7D">
        <w:lastRenderedPageBreak/>
        <w:t>Финансовая грамотность населения в условиях цифровой экономики и способы ее достижения.</w:t>
      </w:r>
    </w:p>
    <w:p w:rsidR="00FB42AB" w:rsidRPr="00954A7D" w:rsidRDefault="00FB42AB" w:rsidP="00306FEB">
      <w:pPr>
        <w:pStyle w:val="a7"/>
        <w:numPr>
          <w:ilvl w:val="0"/>
          <w:numId w:val="6"/>
        </w:numPr>
        <w:tabs>
          <w:tab w:val="num" w:pos="0"/>
          <w:tab w:val="left" w:pos="567"/>
        </w:tabs>
        <w:spacing w:line="276" w:lineRule="auto"/>
        <w:ind w:left="567" w:hanging="567"/>
        <w:jc w:val="both"/>
      </w:pPr>
      <w:r w:rsidRPr="00954A7D">
        <w:t>Региональный опыт реализации программ повышения финансовой грамотности населения.</w:t>
      </w:r>
    </w:p>
    <w:p w:rsidR="00741CAE" w:rsidRPr="00954A7D" w:rsidRDefault="00741CAE" w:rsidP="00306FEB">
      <w:pPr>
        <w:pStyle w:val="a7"/>
        <w:numPr>
          <w:ilvl w:val="0"/>
          <w:numId w:val="6"/>
        </w:numPr>
        <w:tabs>
          <w:tab w:val="num" w:pos="0"/>
          <w:tab w:val="left" w:pos="567"/>
        </w:tabs>
        <w:spacing w:line="276" w:lineRule="auto"/>
        <w:ind w:left="567" w:hanging="567"/>
        <w:jc w:val="both"/>
      </w:pPr>
      <w:r w:rsidRPr="00954A7D">
        <w:t>Особенности управления финансами домашних хозяйств в цифровой экономике.</w:t>
      </w:r>
    </w:p>
    <w:p w:rsidR="007C0E2D" w:rsidRPr="00954A7D" w:rsidRDefault="007C0E2D" w:rsidP="00306FEB">
      <w:pPr>
        <w:pStyle w:val="a7"/>
        <w:numPr>
          <w:ilvl w:val="0"/>
          <w:numId w:val="6"/>
        </w:numPr>
        <w:tabs>
          <w:tab w:val="num" w:pos="0"/>
          <w:tab w:val="left" w:pos="567"/>
        </w:tabs>
        <w:spacing w:line="276" w:lineRule="auto"/>
        <w:ind w:left="567" w:hanging="567"/>
        <w:jc w:val="both"/>
      </w:pPr>
      <w:r w:rsidRPr="00954A7D">
        <w:t>Стратегия развития Национальной платежной системы на 2021–2023 годы в условиях цифровой экономики и ее влияние на повышение доступности и качества платежных услуг населению.</w:t>
      </w:r>
    </w:p>
    <w:p w:rsidR="00741CAE" w:rsidRPr="00954A7D" w:rsidRDefault="00741CAE" w:rsidP="00306FEB">
      <w:pPr>
        <w:pStyle w:val="a7"/>
        <w:numPr>
          <w:ilvl w:val="0"/>
          <w:numId w:val="6"/>
        </w:numPr>
        <w:tabs>
          <w:tab w:val="num" w:pos="0"/>
          <w:tab w:val="left" w:pos="567"/>
        </w:tabs>
        <w:spacing w:line="276" w:lineRule="auto"/>
        <w:ind w:left="567" w:hanging="567"/>
        <w:jc w:val="both"/>
      </w:pPr>
      <w:r w:rsidRPr="00954A7D">
        <w:t>Проблемы развития инфраструктуры онлайн-платежей.</w:t>
      </w:r>
    </w:p>
    <w:p w:rsidR="00741CAE" w:rsidRPr="00954A7D" w:rsidRDefault="00741CAE" w:rsidP="00306FEB">
      <w:pPr>
        <w:pStyle w:val="a7"/>
        <w:numPr>
          <w:ilvl w:val="0"/>
          <w:numId w:val="6"/>
        </w:numPr>
        <w:tabs>
          <w:tab w:val="num" w:pos="0"/>
          <w:tab w:val="left" w:pos="567"/>
        </w:tabs>
        <w:spacing w:line="276" w:lineRule="auto"/>
        <w:ind w:left="567" w:hanging="567"/>
        <w:jc w:val="both"/>
      </w:pPr>
      <w:r w:rsidRPr="00954A7D">
        <w:t>Риски мошенничества в системе электронных платежей.</w:t>
      </w:r>
    </w:p>
    <w:p w:rsidR="00741CAE" w:rsidRPr="00954A7D" w:rsidRDefault="00741CAE" w:rsidP="00306FEB">
      <w:pPr>
        <w:pStyle w:val="a7"/>
        <w:numPr>
          <w:ilvl w:val="0"/>
          <w:numId w:val="6"/>
        </w:numPr>
        <w:tabs>
          <w:tab w:val="num" w:pos="0"/>
          <w:tab w:val="left" w:pos="567"/>
        </w:tabs>
        <w:spacing w:line="276" w:lineRule="auto"/>
        <w:ind w:left="567" w:hanging="567"/>
        <w:jc w:val="both"/>
      </w:pPr>
      <w:r w:rsidRPr="00954A7D">
        <w:t xml:space="preserve">Налоговая дисциплина населения: проблемы, пути решения, перспективы. </w:t>
      </w:r>
    </w:p>
    <w:p w:rsidR="00741CAE" w:rsidRPr="00954A7D" w:rsidRDefault="00741CAE" w:rsidP="00306FEB">
      <w:pPr>
        <w:pStyle w:val="a7"/>
        <w:numPr>
          <w:ilvl w:val="0"/>
          <w:numId w:val="6"/>
        </w:numPr>
        <w:tabs>
          <w:tab w:val="num" w:pos="0"/>
          <w:tab w:val="left" w:pos="567"/>
        </w:tabs>
        <w:spacing w:line="276" w:lineRule="auto"/>
        <w:ind w:left="567" w:hanging="567"/>
        <w:jc w:val="both"/>
      </w:pPr>
      <w:r w:rsidRPr="00954A7D">
        <w:t xml:space="preserve">Развитие платежных сервисов </w:t>
      </w:r>
      <w:r w:rsidR="00605C64" w:rsidRPr="00954A7D">
        <w:t>(на примере электронных кошельков и дистанционных сервисов денежных переводов).</w:t>
      </w:r>
    </w:p>
    <w:p w:rsidR="00741CAE" w:rsidRPr="00954A7D" w:rsidRDefault="00741CAE" w:rsidP="00306FEB">
      <w:pPr>
        <w:pStyle w:val="a7"/>
        <w:numPr>
          <w:ilvl w:val="0"/>
          <w:numId w:val="6"/>
        </w:numPr>
        <w:tabs>
          <w:tab w:val="num" w:pos="0"/>
          <w:tab w:val="left" w:pos="567"/>
        </w:tabs>
        <w:spacing w:line="276" w:lineRule="auto"/>
        <w:ind w:left="567" w:hanging="567"/>
        <w:jc w:val="both"/>
      </w:pPr>
      <w:r w:rsidRPr="00954A7D">
        <w:t>Факторы повышения инвестиционной активности населения.</w:t>
      </w:r>
    </w:p>
    <w:p w:rsidR="00741CAE" w:rsidRPr="00954A7D" w:rsidRDefault="00741CAE" w:rsidP="00306FEB">
      <w:pPr>
        <w:pStyle w:val="a7"/>
        <w:numPr>
          <w:ilvl w:val="0"/>
          <w:numId w:val="6"/>
        </w:numPr>
        <w:tabs>
          <w:tab w:val="num" w:pos="0"/>
          <w:tab w:val="left" w:pos="567"/>
        </w:tabs>
        <w:spacing w:line="276" w:lineRule="auto"/>
        <w:ind w:left="567" w:hanging="567"/>
        <w:jc w:val="both"/>
      </w:pPr>
      <w:r w:rsidRPr="00954A7D">
        <w:t>Факторы повышения инвестиционного потенциала домохозяйств.</w:t>
      </w:r>
    </w:p>
    <w:p w:rsidR="00741CAE" w:rsidRPr="00954A7D" w:rsidRDefault="00741CAE" w:rsidP="00306FEB">
      <w:pPr>
        <w:pStyle w:val="a7"/>
        <w:numPr>
          <w:ilvl w:val="0"/>
          <w:numId w:val="6"/>
        </w:numPr>
        <w:tabs>
          <w:tab w:val="num" w:pos="0"/>
          <w:tab w:val="left" w:pos="567"/>
        </w:tabs>
        <w:spacing w:line="276" w:lineRule="auto"/>
        <w:ind w:left="567" w:hanging="567"/>
        <w:jc w:val="both"/>
      </w:pPr>
      <w:r w:rsidRPr="00954A7D">
        <w:t>Особенности финансового поведения домашних хозяйств в условиях коронакризиса.</w:t>
      </w:r>
    </w:p>
    <w:p w:rsidR="00741CAE" w:rsidRPr="00954A7D" w:rsidRDefault="00741CAE" w:rsidP="00306FEB">
      <w:pPr>
        <w:pStyle w:val="a7"/>
        <w:numPr>
          <w:ilvl w:val="0"/>
          <w:numId w:val="6"/>
        </w:numPr>
        <w:tabs>
          <w:tab w:val="num" w:pos="0"/>
          <w:tab w:val="left" w:pos="567"/>
        </w:tabs>
        <w:spacing w:line="276" w:lineRule="auto"/>
        <w:ind w:left="567" w:hanging="567"/>
        <w:jc w:val="both"/>
      </w:pPr>
      <w:r w:rsidRPr="00954A7D">
        <w:t>Перспективы использования криптовалют в цифровой экономике.</w:t>
      </w:r>
    </w:p>
    <w:p w:rsidR="00741CAE" w:rsidRPr="00954A7D" w:rsidRDefault="00741CAE" w:rsidP="00306FEB">
      <w:pPr>
        <w:pStyle w:val="a7"/>
        <w:numPr>
          <w:ilvl w:val="0"/>
          <w:numId w:val="6"/>
        </w:numPr>
        <w:tabs>
          <w:tab w:val="num" w:pos="0"/>
          <w:tab w:val="left" w:pos="567"/>
        </w:tabs>
        <w:spacing w:line="276" w:lineRule="auto"/>
        <w:ind w:left="567" w:hanging="567"/>
        <w:jc w:val="both"/>
      </w:pPr>
      <w:r w:rsidRPr="00954A7D">
        <w:t>Технологии блокчейн и сферы ее применения в социально-экономической жизни населения.</w:t>
      </w:r>
    </w:p>
    <w:p w:rsidR="00741CAE" w:rsidRPr="00954A7D" w:rsidRDefault="00741CAE" w:rsidP="00306FEB">
      <w:pPr>
        <w:pStyle w:val="a7"/>
        <w:numPr>
          <w:ilvl w:val="0"/>
          <w:numId w:val="6"/>
        </w:numPr>
        <w:tabs>
          <w:tab w:val="num" w:pos="0"/>
          <w:tab w:val="left" w:pos="567"/>
        </w:tabs>
        <w:spacing w:line="276" w:lineRule="auto"/>
        <w:ind w:left="567" w:hanging="567"/>
        <w:jc w:val="both"/>
      </w:pPr>
      <w:r w:rsidRPr="00954A7D">
        <w:t>Инструменты и методы государственного воздействия на поведение граждан на финансовом рынке.</w:t>
      </w:r>
    </w:p>
    <w:p w:rsidR="00741CAE" w:rsidRPr="00954A7D" w:rsidRDefault="00741CAE" w:rsidP="00306FEB">
      <w:pPr>
        <w:pStyle w:val="a7"/>
        <w:numPr>
          <w:ilvl w:val="0"/>
          <w:numId w:val="6"/>
        </w:numPr>
        <w:tabs>
          <w:tab w:val="num" w:pos="0"/>
          <w:tab w:val="left" w:pos="567"/>
          <w:tab w:val="left" w:pos="6240"/>
        </w:tabs>
        <w:spacing w:line="276" w:lineRule="auto"/>
        <w:ind w:left="567" w:hanging="567"/>
        <w:jc w:val="both"/>
      </w:pPr>
      <w:r w:rsidRPr="00954A7D">
        <w:t>Влияние инфляции на состояние личных финансов.</w:t>
      </w:r>
    </w:p>
    <w:p w:rsidR="00741CAE" w:rsidRDefault="00741CAE" w:rsidP="00E85E2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543EA" w:rsidRDefault="00E543EA" w:rsidP="00E85E2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543EA" w:rsidRPr="00954A7D" w:rsidRDefault="00E543EA" w:rsidP="00E85E2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85E27" w:rsidRPr="00C52B2E" w:rsidRDefault="00E85E27" w:rsidP="0014129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54A7D">
        <w:rPr>
          <w:rFonts w:ascii="Times New Roman" w:eastAsia="Times New Roman" w:hAnsi="Times New Roman" w:cs="Times New Roman"/>
          <w:lang w:eastAsia="ru-RU"/>
        </w:rPr>
        <w:t xml:space="preserve">Рабочими языками конференции являются </w:t>
      </w:r>
      <w:r w:rsidR="00D54831" w:rsidRPr="00954A7D">
        <w:rPr>
          <w:rFonts w:ascii="Times New Roman" w:eastAsia="Times New Roman" w:hAnsi="Times New Roman" w:cs="Times New Roman"/>
          <w:lang w:eastAsia="ru-RU"/>
        </w:rPr>
        <w:t xml:space="preserve">русский, </w:t>
      </w:r>
      <w:r w:rsidRPr="00954A7D">
        <w:rPr>
          <w:rFonts w:ascii="Times New Roman" w:eastAsia="Times New Roman" w:hAnsi="Times New Roman" w:cs="Times New Roman"/>
          <w:lang w:eastAsia="ru-RU"/>
        </w:rPr>
        <w:t>английский.</w:t>
      </w:r>
    </w:p>
    <w:p w:rsidR="00E85E27" w:rsidRPr="00C52B2E" w:rsidRDefault="00E85E27" w:rsidP="0014129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0D7892">
        <w:rPr>
          <w:rFonts w:ascii="Times New Roman" w:eastAsia="Times New Roman" w:hAnsi="Times New Roman" w:cs="Times New Roman"/>
          <w:color w:val="00000A"/>
          <w:lang w:eastAsia="ru-RU"/>
        </w:rPr>
        <w:t xml:space="preserve">Подробная информация: </w:t>
      </w:r>
      <w:hyperlink r:id="rId10" w:tgtFrame="_blank" w:history="1">
        <w:r w:rsidR="000D7892" w:rsidRPr="000D7892">
          <w:rPr>
            <w:rFonts w:ascii="Times New Roman" w:hAnsi="Times New Roman" w:cs="Times New Roman"/>
            <w:color w:val="0000FF"/>
            <w:u w:val="single"/>
            <w:shd w:val="clear" w:color="auto" w:fill="FFFFFF"/>
          </w:rPr>
          <w:t>https://sibfin.nsuem.ru/</w:t>
        </w:r>
      </w:hyperlink>
    </w:p>
    <w:p w:rsidR="00075036" w:rsidRPr="00D33EE6" w:rsidRDefault="00E85E27" w:rsidP="0014129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D7892">
        <w:rPr>
          <w:rFonts w:ascii="Times New Roman" w:eastAsia="Times New Roman" w:hAnsi="Times New Roman" w:cs="Times New Roman"/>
          <w:color w:val="00000A"/>
          <w:lang w:eastAsia="ru-RU"/>
        </w:rPr>
        <w:t>Контактная информация</w:t>
      </w:r>
      <w:r w:rsidR="007945CA">
        <w:rPr>
          <w:rFonts w:ascii="Times New Roman" w:eastAsia="Times New Roman" w:hAnsi="Times New Roman" w:cs="Times New Roman"/>
          <w:color w:val="00000A"/>
          <w:lang w:eastAsia="ru-RU"/>
        </w:rPr>
        <w:t xml:space="preserve">: </w:t>
      </w:r>
      <w:r w:rsidR="007945CA" w:rsidRPr="00433078">
        <w:rPr>
          <w:rFonts w:ascii="Times New Roman" w:eastAsia="Times New Roman" w:hAnsi="Times New Roman" w:cs="Times New Roman"/>
          <w:lang w:eastAsia="ru-RU"/>
        </w:rPr>
        <w:t>тел.:</w:t>
      </w:r>
      <w:r w:rsidR="007945CA">
        <w:rPr>
          <w:rFonts w:ascii="Times New Roman" w:eastAsia="Times New Roman" w:hAnsi="Times New Roman" w:cs="Times New Roman"/>
          <w:lang w:eastAsia="ru-RU"/>
        </w:rPr>
        <w:t xml:space="preserve"> </w:t>
      </w:r>
      <w:r w:rsidR="00784709" w:rsidRPr="00784709">
        <w:rPr>
          <w:rFonts w:ascii="Times New Roman" w:eastAsia="Times New Roman" w:hAnsi="Times New Roman" w:cs="Times New Roman"/>
          <w:color w:val="00000A"/>
          <w:lang w:eastAsia="ru-RU"/>
        </w:rPr>
        <w:t>8 999 464 41 16</w:t>
      </w:r>
      <w:r w:rsidR="00784709">
        <w:rPr>
          <w:rFonts w:eastAsia="Times New Roman" w:cs="Times New Roman"/>
          <w:lang w:eastAsia="ru-RU"/>
        </w:rPr>
        <w:t xml:space="preserve"> </w:t>
      </w:r>
      <w:r w:rsidR="007945CA" w:rsidRPr="00433078">
        <w:rPr>
          <w:rFonts w:ascii="Times New Roman" w:eastAsia="Times New Roman" w:hAnsi="Times New Roman" w:cs="Times New Roman"/>
          <w:lang w:eastAsia="ru-RU"/>
        </w:rPr>
        <w:t xml:space="preserve">Морозова Оксана Викторовна, </w:t>
      </w:r>
      <w:r w:rsidRPr="000D7892">
        <w:rPr>
          <w:rFonts w:ascii="Times New Roman" w:eastAsia="Times New Roman" w:hAnsi="Times New Roman" w:cs="Times New Roman"/>
          <w:color w:val="00000A"/>
          <w:lang w:val="en-US" w:eastAsia="ru-RU"/>
        </w:rPr>
        <w:t>E</w:t>
      </w:r>
      <w:r w:rsidRPr="00CE74EB">
        <w:rPr>
          <w:rFonts w:ascii="Times New Roman" w:eastAsia="Times New Roman" w:hAnsi="Times New Roman" w:cs="Times New Roman"/>
          <w:color w:val="00000A"/>
          <w:lang w:eastAsia="ru-RU"/>
        </w:rPr>
        <w:t>-</w:t>
      </w:r>
      <w:r w:rsidRPr="000D7892">
        <w:rPr>
          <w:rFonts w:ascii="Times New Roman" w:eastAsia="Times New Roman" w:hAnsi="Times New Roman" w:cs="Times New Roman"/>
          <w:color w:val="00000A"/>
          <w:lang w:val="en-US" w:eastAsia="ru-RU"/>
        </w:rPr>
        <w:t>mail</w:t>
      </w:r>
      <w:r w:rsidRPr="00CE74EB">
        <w:rPr>
          <w:rFonts w:ascii="Times New Roman" w:eastAsia="Times New Roman" w:hAnsi="Times New Roman" w:cs="Times New Roman"/>
          <w:color w:val="00000A"/>
          <w:lang w:eastAsia="ru-RU"/>
        </w:rPr>
        <w:t xml:space="preserve">: </w:t>
      </w:r>
      <w:hyperlink r:id="rId11" w:history="1">
        <w:r w:rsidR="00075036" w:rsidRPr="00075036">
          <w:rPr>
            <w:rStyle w:val="a4"/>
            <w:rFonts w:ascii="Times New Roman" w:hAnsi="Times New Roman" w:cs="Times New Roman"/>
          </w:rPr>
          <w:t>sibfin@nsuem.ru</w:t>
        </w:r>
      </w:hyperlink>
    </w:p>
    <w:p w:rsidR="00724787" w:rsidRPr="00954A7D" w:rsidRDefault="00724787" w:rsidP="0014129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07735">
        <w:rPr>
          <w:rFonts w:ascii="Times New Roman" w:eastAsia="Times New Roman" w:hAnsi="Times New Roman" w:cs="Times New Roman"/>
          <w:color w:val="00000A"/>
          <w:lang w:eastAsia="ru-RU"/>
        </w:rPr>
        <w:t xml:space="preserve">Для участия в конференции необходимо </w:t>
      </w:r>
      <w:r w:rsidRPr="00954A7D">
        <w:rPr>
          <w:rFonts w:ascii="Times New Roman" w:eastAsia="Times New Roman" w:hAnsi="Times New Roman" w:cs="Times New Roman"/>
          <w:lang w:eastAsia="ru-RU"/>
        </w:rPr>
        <w:t xml:space="preserve">до </w:t>
      </w:r>
      <w:r w:rsidR="00810F4F" w:rsidRPr="00954A7D">
        <w:rPr>
          <w:rFonts w:ascii="Times New Roman" w:eastAsia="Times New Roman" w:hAnsi="Times New Roman" w:cs="Times New Roman"/>
          <w:b/>
          <w:lang w:eastAsia="ru-RU"/>
        </w:rPr>
        <w:t>1</w:t>
      </w:r>
      <w:r w:rsidR="00254288">
        <w:rPr>
          <w:rFonts w:ascii="Times New Roman" w:eastAsia="Times New Roman" w:hAnsi="Times New Roman" w:cs="Times New Roman"/>
          <w:b/>
          <w:lang w:eastAsia="ru-RU"/>
        </w:rPr>
        <w:t>7</w:t>
      </w:r>
      <w:r w:rsidRPr="00954A7D">
        <w:rPr>
          <w:rFonts w:ascii="Times New Roman" w:eastAsia="Times New Roman" w:hAnsi="Times New Roman" w:cs="Times New Roman"/>
          <w:b/>
          <w:lang w:eastAsia="ru-RU"/>
        </w:rPr>
        <w:t xml:space="preserve"> декабря 2021 г.</w:t>
      </w:r>
      <w:r w:rsidRPr="00954A7D">
        <w:rPr>
          <w:rFonts w:ascii="Times New Roman" w:eastAsia="Times New Roman" w:hAnsi="Times New Roman" w:cs="Times New Roman"/>
          <w:lang w:eastAsia="ru-RU"/>
        </w:rPr>
        <w:t xml:space="preserve"> пройти регистрацию на сайте </w:t>
      </w:r>
      <w:hyperlink r:id="rId12" w:tgtFrame="_blank" w:history="1">
        <w:r w:rsidR="00AA419F" w:rsidRPr="00954A7D">
          <w:rPr>
            <w:rFonts w:ascii="Times New Roman" w:hAnsi="Times New Roman" w:cs="Times New Roman"/>
            <w:u w:val="single"/>
            <w:shd w:val="clear" w:color="auto" w:fill="FFFFFF"/>
          </w:rPr>
          <w:t>https://sibfin.nsuem.ru/</w:t>
        </w:r>
      </w:hyperlink>
    </w:p>
    <w:p w:rsidR="00724787" w:rsidRPr="00954A7D" w:rsidRDefault="00724787" w:rsidP="0014129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54A7D">
        <w:rPr>
          <w:rFonts w:ascii="Times New Roman" w:eastAsia="Times New Roman" w:hAnsi="Times New Roman" w:cs="Times New Roman"/>
          <w:lang w:eastAsia="ru-RU"/>
        </w:rPr>
        <w:t xml:space="preserve">По итогам конференции будет издан </w:t>
      </w:r>
      <w:r w:rsidRPr="00954A7D">
        <w:rPr>
          <w:rFonts w:ascii="Times New Roman" w:eastAsia="Times New Roman" w:hAnsi="Times New Roman" w:cs="Times New Roman"/>
          <w:b/>
          <w:bCs/>
          <w:lang w:eastAsia="ru-RU"/>
        </w:rPr>
        <w:t>сборник статей</w:t>
      </w:r>
      <w:r w:rsidRPr="00954A7D">
        <w:rPr>
          <w:rFonts w:ascii="Times New Roman" w:eastAsia="Times New Roman" w:hAnsi="Times New Roman" w:cs="Times New Roman"/>
          <w:lang w:eastAsia="ru-RU"/>
        </w:rPr>
        <w:t xml:space="preserve"> участников (размещается в РИНЦ). Требование к оформлению статьи см. Приложение.</w:t>
      </w:r>
    </w:p>
    <w:p w:rsidR="000F25A2" w:rsidRDefault="00724787" w:rsidP="0014129B">
      <w:pPr>
        <w:spacing w:after="0" w:line="276" w:lineRule="auto"/>
        <w:ind w:firstLine="709"/>
        <w:jc w:val="both"/>
        <w:rPr>
          <w:rStyle w:val="a4"/>
          <w:rFonts w:ascii="Times New Roman" w:hAnsi="Times New Roman" w:cs="Times New Roman"/>
        </w:rPr>
      </w:pPr>
      <w:r w:rsidRPr="00954A7D">
        <w:rPr>
          <w:rFonts w:ascii="Times New Roman" w:eastAsia="Times New Roman" w:hAnsi="Times New Roman" w:cs="Times New Roman"/>
          <w:lang w:eastAsia="ru-RU"/>
        </w:rPr>
        <w:t xml:space="preserve">Статьи участников конференции принимаются до </w:t>
      </w:r>
      <w:r w:rsidR="00810F4F" w:rsidRPr="00954A7D">
        <w:rPr>
          <w:rFonts w:ascii="Times New Roman" w:eastAsia="Times New Roman" w:hAnsi="Times New Roman" w:cs="Times New Roman"/>
          <w:b/>
          <w:lang w:eastAsia="ru-RU"/>
        </w:rPr>
        <w:t>1</w:t>
      </w:r>
      <w:r w:rsidR="00C84FD4">
        <w:rPr>
          <w:rFonts w:ascii="Times New Roman" w:eastAsia="Times New Roman" w:hAnsi="Times New Roman" w:cs="Times New Roman"/>
          <w:b/>
          <w:lang w:eastAsia="ru-RU"/>
        </w:rPr>
        <w:t>9</w:t>
      </w:r>
      <w:r w:rsidRPr="00954A7D">
        <w:rPr>
          <w:rFonts w:ascii="Times New Roman" w:eastAsia="Times New Roman" w:hAnsi="Times New Roman" w:cs="Times New Roman"/>
          <w:b/>
          <w:lang w:eastAsia="ru-RU"/>
        </w:rPr>
        <w:t xml:space="preserve"> декабря 2021 г</w:t>
      </w:r>
      <w:r w:rsidRPr="0045742C">
        <w:rPr>
          <w:rFonts w:ascii="Times New Roman" w:eastAsia="Times New Roman" w:hAnsi="Times New Roman" w:cs="Times New Roman"/>
          <w:b/>
          <w:lang w:eastAsia="ru-RU"/>
        </w:rPr>
        <w:t>.</w:t>
      </w:r>
      <w:r w:rsidRPr="00607735">
        <w:rPr>
          <w:rFonts w:ascii="Times New Roman" w:eastAsia="Times New Roman" w:hAnsi="Times New Roman" w:cs="Times New Roman"/>
          <w:color w:val="00000A"/>
          <w:lang w:eastAsia="ru-RU"/>
        </w:rPr>
        <w:t xml:space="preserve"> по электронному адресу: </w:t>
      </w:r>
      <w:hyperlink r:id="rId13" w:history="1">
        <w:r w:rsidR="000F25A2" w:rsidRPr="00075036">
          <w:rPr>
            <w:rStyle w:val="a4"/>
            <w:rFonts w:ascii="Times New Roman" w:hAnsi="Times New Roman" w:cs="Times New Roman"/>
          </w:rPr>
          <w:t>sibfin@nsuem.ru</w:t>
        </w:r>
      </w:hyperlink>
    </w:p>
    <w:p w:rsidR="00253935" w:rsidRPr="00291A1B" w:rsidRDefault="00253935" w:rsidP="0014129B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sz w:val="22"/>
          <w:szCs w:val="22"/>
        </w:rPr>
      </w:pPr>
      <w:r w:rsidRPr="00433078">
        <w:rPr>
          <w:sz w:val="22"/>
          <w:szCs w:val="22"/>
        </w:rPr>
        <w:t xml:space="preserve">Возможность участия в конференции, публикация статьи в сборнике и доступ к  электронной версии сборника предоставляются </w:t>
      </w:r>
      <w:r w:rsidRPr="00291A1B">
        <w:rPr>
          <w:b/>
          <w:bCs/>
          <w:sz w:val="22"/>
          <w:szCs w:val="22"/>
        </w:rPr>
        <w:t>бесплатно</w:t>
      </w:r>
      <w:r w:rsidRPr="00291A1B">
        <w:rPr>
          <w:b/>
          <w:sz w:val="22"/>
          <w:szCs w:val="22"/>
        </w:rPr>
        <w:t>. </w:t>
      </w:r>
    </w:p>
    <w:p w:rsidR="00DF755C" w:rsidRDefault="00DF755C" w:rsidP="0014129B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 xml:space="preserve">Рассылка печатного варианта будет осуществлена за дополнительную плату. </w:t>
      </w:r>
    </w:p>
    <w:p w:rsidR="003D34FC" w:rsidRPr="00607735" w:rsidRDefault="003D34FC" w:rsidP="0014129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</w:p>
    <w:p w:rsidR="00724787" w:rsidRPr="00607735" w:rsidRDefault="00724787" w:rsidP="0014129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607735">
        <w:rPr>
          <w:rFonts w:ascii="Times New Roman" w:eastAsia="Times New Roman" w:hAnsi="Times New Roman" w:cs="Times New Roman"/>
          <w:color w:val="00000A"/>
          <w:lang w:eastAsia="ru-RU"/>
        </w:rPr>
        <w:t>Оплата командировки и проживания в г. Новосибирске осуществляется участниками самостоятельно.</w:t>
      </w:r>
    </w:p>
    <w:p w:rsidR="00724787" w:rsidRDefault="00724787" w:rsidP="000F5A3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</w:p>
    <w:p w:rsidR="00821D31" w:rsidRDefault="00821D31" w:rsidP="000F5A3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</w:p>
    <w:p w:rsidR="00821D31" w:rsidRPr="00607735" w:rsidRDefault="00821D31" w:rsidP="000F5A3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</w:p>
    <w:p w:rsidR="00E85E27" w:rsidRPr="007D68E4" w:rsidRDefault="00724787" w:rsidP="007D68E4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A"/>
          <w:lang w:eastAsia="ru-RU"/>
        </w:rPr>
      </w:pPr>
      <w:r w:rsidRPr="007D68E4">
        <w:rPr>
          <w:rFonts w:ascii="Times New Roman" w:eastAsia="Times New Roman" w:hAnsi="Times New Roman" w:cs="Times New Roman"/>
          <w:b/>
          <w:color w:val="00000A"/>
          <w:lang w:eastAsia="ru-RU"/>
        </w:rPr>
        <w:t>Будем рады видеть Вас</w:t>
      </w:r>
      <w:r w:rsidR="00C52B2E" w:rsidRPr="007D68E4">
        <w:rPr>
          <w:rFonts w:ascii="Times New Roman" w:eastAsia="Times New Roman" w:hAnsi="Times New Roman" w:cs="Times New Roman"/>
          <w:b/>
          <w:color w:val="00000A"/>
          <w:lang w:eastAsia="ru-RU"/>
        </w:rPr>
        <w:t xml:space="preserve"> в числе участников конференции</w:t>
      </w:r>
      <w:bookmarkStart w:id="0" w:name="_GoBack"/>
      <w:bookmarkEnd w:id="0"/>
      <w:r w:rsidR="007D68E4" w:rsidRPr="007D68E4">
        <w:rPr>
          <w:rFonts w:ascii="Times New Roman" w:eastAsia="Times New Roman" w:hAnsi="Times New Roman" w:cs="Times New Roman"/>
          <w:b/>
          <w:color w:val="00000A"/>
          <w:lang w:eastAsia="ru-RU"/>
        </w:rPr>
        <w:t>!</w:t>
      </w:r>
    </w:p>
    <w:p w:rsidR="00C52B2E" w:rsidRDefault="00C52B2E" w:rsidP="00C52B2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</w:p>
    <w:p w:rsidR="007D68E4" w:rsidRDefault="007D68E4" w:rsidP="00C52B2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</w:p>
    <w:p w:rsidR="007D68E4" w:rsidRPr="00DE77A5" w:rsidRDefault="007D68E4" w:rsidP="00C52B2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</w:p>
    <w:p w:rsidR="003D34FC" w:rsidRDefault="00E85E27" w:rsidP="00C52B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lang w:eastAsia="ru-RU"/>
        </w:rPr>
      </w:pPr>
      <w:r w:rsidRPr="00DE77A5">
        <w:rPr>
          <w:rFonts w:ascii="Times New Roman" w:eastAsia="Times New Roman" w:hAnsi="Times New Roman" w:cs="Times New Roman"/>
          <w:color w:val="00000A"/>
          <w:lang w:eastAsia="ru-RU"/>
        </w:rPr>
        <w:t xml:space="preserve">Организационный комитет </w:t>
      </w:r>
      <w:r w:rsidR="00C52B2E">
        <w:rPr>
          <w:rFonts w:ascii="Times New Roman" w:eastAsia="Times New Roman" w:hAnsi="Times New Roman" w:cs="Times New Roman"/>
          <w:color w:val="00000A"/>
          <w:lang w:eastAsia="ru-RU"/>
        </w:rPr>
        <w:t>конференции</w:t>
      </w:r>
    </w:p>
    <w:p w:rsidR="00E85E27" w:rsidRPr="00C52B2E" w:rsidRDefault="00E85E27" w:rsidP="003D34FC">
      <w:pPr>
        <w:spacing w:after="0" w:line="240" w:lineRule="auto"/>
        <w:rPr>
          <w:rFonts w:ascii="Times New Roman" w:eastAsia="Times New Roman" w:hAnsi="Times New Roman" w:cs="Times New Roman"/>
          <w:color w:val="00000A"/>
          <w:lang w:eastAsia="ru-RU"/>
        </w:rPr>
      </w:pPr>
      <w:r w:rsidRPr="00E85E27">
        <w:rPr>
          <w:rFonts w:ascii="Times New Roman" w:eastAsia="Calibri" w:hAnsi="Times New Roman" w:cs="Times New Roman"/>
          <w:color w:val="00000A"/>
          <w:sz w:val="24"/>
          <w:szCs w:val="24"/>
        </w:rPr>
        <w:br w:type="page"/>
      </w:r>
    </w:p>
    <w:p w:rsidR="00E85E27" w:rsidRPr="00E85E27" w:rsidRDefault="00E85E27" w:rsidP="00E85E27">
      <w:pPr>
        <w:spacing w:after="200" w:line="276" w:lineRule="auto"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E85E27">
        <w:rPr>
          <w:rFonts w:ascii="Times New Roman" w:eastAsia="Calibri" w:hAnsi="Times New Roman" w:cs="Times New Roman"/>
          <w:color w:val="00000A"/>
          <w:sz w:val="24"/>
          <w:szCs w:val="24"/>
        </w:rPr>
        <w:lastRenderedPageBreak/>
        <w:t>Приложение</w:t>
      </w:r>
    </w:p>
    <w:p w:rsidR="00E85E27" w:rsidRPr="00E85E27" w:rsidRDefault="00E85E27" w:rsidP="00E85E27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85E2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Требования к оформлению статьи.</w:t>
      </w:r>
    </w:p>
    <w:p w:rsidR="00E85E27" w:rsidRPr="00E85E27" w:rsidRDefault="00E85E27" w:rsidP="00E85E2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85E27" w:rsidRPr="008545E4" w:rsidRDefault="00E85E27" w:rsidP="00E85E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45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Статья должна быть подготовлена в текстовом редакторе Word. Шрифт Times New Roman, размер 12 пунктов, междустрочный интервал </w:t>
      </w:r>
      <w:r w:rsidR="00243F14" w:rsidRPr="008545E4">
        <w:rPr>
          <w:rFonts w:ascii="Times New Roman" w:eastAsia="Times New Roman" w:hAnsi="Times New Roman" w:cs="Times New Roman"/>
          <w:sz w:val="24"/>
          <w:szCs w:val="28"/>
          <w:lang w:eastAsia="ru-RU"/>
        </w:rPr>
        <w:t>о</w:t>
      </w:r>
      <w:r w:rsidR="00CE74EB" w:rsidRPr="008545E4">
        <w:rPr>
          <w:rFonts w:ascii="Times New Roman" w:eastAsia="Times New Roman" w:hAnsi="Times New Roman" w:cs="Times New Roman"/>
          <w:sz w:val="24"/>
          <w:szCs w:val="28"/>
          <w:lang w:eastAsia="ru-RU"/>
        </w:rPr>
        <w:t>динарный, гарнитура нормальная</w:t>
      </w:r>
      <w:r w:rsidR="001D34B3" w:rsidRPr="008545E4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243F14" w:rsidRPr="008545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545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Поля верхнее – 2, ниж</w:t>
      </w:r>
      <w:r w:rsidR="00243F14" w:rsidRPr="008545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нее – 2, левое – 3, правое – 1. </w:t>
      </w:r>
      <w:r w:rsidRPr="008545E4">
        <w:rPr>
          <w:rFonts w:ascii="Times New Roman" w:eastAsia="Times New Roman" w:hAnsi="Times New Roman" w:cs="Times New Roman"/>
          <w:sz w:val="24"/>
          <w:szCs w:val="28"/>
          <w:lang w:eastAsia="ru-RU"/>
        </w:rPr>
        <w:t>Если статья содержит графические иллюстрации, то они должны быть дополнительно представлены в виде отдельных графических файлов формата JPEG. Статья должна быть сверстана в виде единого целого, чтобы при необходимости была возможна распечатка файла статьи. Страницы статьи не пронумерованы</w:t>
      </w:r>
      <w:r w:rsidR="002E278B" w:rsidRPr="008545E4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8545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2E278B" w:rsidRPr="008545E4">
        <w:rPr>
          <w:rFonts w:ascii="Times New Roman" w:eastAsia="Times New Roman" w:hAnsi="Times New Roman" w:cs="Times New Roman"/>
          <w:sz w:val="24"/>
          <w:szCs w:val="28"/>
          <w:lang w:eastAsia="ru-RU"/>
        </w:rPr>
        <w:t>Объем статьи: от 4 до 6 полных стран</w:t>
      </w:r>
      <w:r w:rsidR="00C141DB" w:rsidRPr="008545E4">
        <w:rPr>
          <w:rFonts w:ascii="Times New Roman" w:eastAsia="Times New Roman" w:hAnsi="Times New Roman" w:cs="Times New Roman"/>
          <w:sz w:val="24"/>
          <w:szCs w:val="28"/>
          <w:lang w:eastAsia="ru-RU"/>
        </w:rPr>
        <w:t>иц текста.</w:t>
      </w:r>
    </w:p>
    <w:p w:rsidR="00480AEF" w:rsidRPr="008545E4" w:rsidRDefault="00480AEF" w:rsidP="00E85E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45E4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Перед названием статьи указы</w:t>
      </w:r>
      <w:r w:rsidR="00722359" w:rsidRPr="008545E4">
        <w:rPr>
          <w:rFonts w:ascii="Times New Roman" w:eastAsia="Times New Roman" w:hAnsi="Times New Roman" w:cs="Times New Roman"/>
          <w:sz w:val="24"/>
          <w:szCs w:val="28"/>
          <w:lang w:eastAsia="ru-RU"/>
        </w:rPr>
        <w:t>вается индекс УДК</w:t>
      </w:r>
      <w:r w:rsidRPr="008545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(слева).</w:t>
      </w:r>
    </w:p>
    <w:p w:rsidR="00E85E27" w:rsidRPr="008545E4" w:rsidRDefault="00E85E27" w:rsidP="00E85E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45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Аннотация (50–150 знаков) предшествует основному тексту статьи и представляется в текстовом редакторе Word. Шрифт Times New Roman, размер </w:t>
      </w:r>
      <w:r w:rsidR="00C84808" w:rsidRPr="008545E4">
        <w:rPr>
          <w:rFonts w:ascii="Times New Roman" w:eastAsia="Times New Roman" w:hAnsi="Times New Roman" w:cs="Times New Roman"/>
          <w:sz w:val="24"/>
          <w:szCs w:val="28"/>
          <w:lang w:eastAsia="ru-RU"/>
        </w:rPr>
        <w:t>12</w:t>
      </w:r>
      <w:r w:rsidR="004D5BD6" w:rsidRPr="008545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102C6F" w:rsidRPr="008545E4">
        <w:rPr>
          <w:rFonts w:ascii="Times New Roman" w:eastAsia="Times New Roman" w:hAnsi="Times New Roman" w:cs="Times New Roman"/>
          <w:sz w:val="24"/>
          <w:szCs w:val="28"/>
          <w:lang w:eastAsia="ru-RU"/>
        </w:rPr>
        <w:t>пунктов, выделяется курсивом.</w:t>
      </w:r>
      <w:r w:rsidRPr="008545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Аннотация сопровождается ключевыми словами (5–</w:t>
      </w:r>
      <w:r w:rsidR="00F8186A" w:rsidRPr="008545E4">
        <w:rPr>
          <w:rFonts w:ascii="Times New Roman" w:eastAsia="Times New Roman" w:hAnsi="Times New Roman" w:cs="Times New Roman"/>
          <w:sz w:val="24"/>
          <w:szCs w:val="28"/>
          <w:lang w:eastAsia="ru-RU"/>
        </w:rPr>
        <w:t>7</w:t>
      </w:r>
      <w:r w:rsidRPr="008545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слов). </w:t>
      </w:r>
    </w:p>
    <w:p w:rsidR="00E85E27" w:rsidRPr="008545E4" w:rsidRDefault="00E85E27" w:rsidP="00D062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E4">
        <w:rPr>
          <w:rFonts w:ascii="Times New Roman" w:eastAsia="Times New Roman" w:hAnsi="Times New Roman" w:cs="Times New Roman"/>
          <w:sz w:val="24"/>
          <w:szCs w:val="28"/>
          <w:lang w:eastAsia="ru-RU"/>
        </w:rPr>
        <w:t>Ссылки на источники в тексте статьи даются только в квадратных скобках (без цитирования – [17], при цитировании или пересказе авторского текста – [17, с. 39]).</w:t>
      </w:r>
      <w:r w:rsidR="00810F4F" w:rsidRPr="008545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545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Нумерация ссылок в статье производится по порядковому номеру источника в пристатейном списке литературы. </w:t>
      </w:r>
      <w:r w:rsidR="0055643C" w:rsidRPr="008545E4">
        <w:rPr>
          <w:rFonts w:ascii="Times New Roman" w:hAnsi="Times New Roman" w:cs="Times New Roman"/>
          <w:sz w:val="24"/>
          <w:szCs w:val="24"/>
        </w:rPr>
        <w:t>В списке литературы используется с</w:t>
      </w:r>
      <w:r w:rsidR="00D06280" w:rsidRPr="008545E4">
        <w:rPr>
          <w:rFonts w:ascii="Times New Roman" w:hAnsi="Times New Roman" w:cs="Times New Roman"/>
          <w:sz w:val="24"/>
          <w:szCs w:val="24"/>
        </w:rPr>
        <w:t>квозная нумерация.</w:t>
      </w:r>
      <w:r w:rsidR="00CD2648" w:rsidRPr="008545E4">
        <w:rPr>
          <w:rFonts w:ascii="Times New Roman" w:hAnsi="Times New Roman" w:cs="Times New Roman"/>
          <w:sz w:val="24"/>
          <w:szCs w:val="24"/>
        </w:rPr>
        <w:t xml:space="preserve"> </w:t>
      </w:r>
      <w:r w:rsidR="00D06280" w:rsidRPr="008545E4">
        <w:rPr>
          <w:rFonts w:ascii="Times New Roman" w:hAnsi="Times New Roman" w:cs="Times New Roman"/>
          <w:sz w:val="24"/>
          <w:szCs w:val="24"/>
        </w:rPr>
        <w:t>В</w:t>
      </w:r>
      <w:r w:rsidR="00CD2648" w:rsidRPr="008545E4">
        <w:rPr>
          <w:rFonts w:ascii="Times New Roman" w:hAnsi="Times New Roman" w:cs="Times New Roman"/>
          <w:sz w:val="24"/>
          <w:szCs w:val="24"/>
        </w:rPr>
        <w:t xml:space="preserve"> список литературы входят только научные работы</w:t>
      </w:r>
      <w:r w:rsidR="00905ACB" w:rsidRPr="008545E4">
        <w:rPr>
          <w:rFonts w:ascii="Times New Roman" w:hAnsi="Times New Roman" w:cs="Times New Roman"/>
          <w:sz w:val="24"/>
          <w:szCs w:val="24"/>
        </w:rPr>
        <w:t xml:space="preserve">. </w:t>
      </w:r>
      <w:r w:rsidR="00905ACB" w:rsidRPr="008545E4">
        <w:rPr>
          <w:rFonts w:ascii="Times New Roman" w:eastAsia="Times New Roman" w:hAnsi="Times New Roman" w:cs="Times New Roman"/>
          <w:sz w:val="24"/>
          <w:szCs w:val="28"/>
          <w:lang w:eastAsia="ru-RU"/>
        </w:rPr>
        <w:t>Нормативные правовые акты и интернет-ресурсы указываются в постраничных сносках</w:t>
      </w:r>
      <w:r w:rsidR="0055643C" w:rsidRPr="008545E4">
        <w:rPr>
          <w:rFonts w:ascii="Times New Roman" w:hAnsi="Times New Roman" w:cs="Times New Roman"/>
          <w:sz w:val="24"/>
          <w:szCs w:val="24"/>
        </w:rPr>
        <w:t>.</w:t>
      </w:r>
      <w:r w:rsidR="00D06280" w:rsidRPr="0085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5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 использовании в статье источников из электронных ресурсов или удаленного доступа (Интернета) </w:t>
      </w:r>
      <w:r w:rsidR="00A0765C" w:rsidRPr="008545E4">
        <w:rPr>
          <w:rFonts w:ascii="Times New Roman" w:eastAsia="Times New Roman" w:hAnsi="Times New Roman" w:cs="Times New Roman"/>
          <w:sz w:val="24"/>
          <w:szCs w:val="28"/>
          <w:lang w:eastAsia="ru-RU"/>
        </w:rPr>
        <w:t>н</w:t>
      </w:r>
      <w:r w:rsidRPr="008545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еобходимо указывать дату обращения к ресурсу. </w:t>
      </w:r>
    </w:p>
    <w:p w:rsidR="00E85E27" w:rsidRPr="008545E4" w:rsidRDefault="00E85E27" w:rsidP="00E85E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45E4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Перед аннотацией приводятся инициалы и фамилия автора, ученая степень, ученое звание</w:t>
      </w:r>
      <w:r w:rsidR="007262F1" w:rsidRPr="008545E4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Pr="008545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164E3A" w:rsidRPr="008545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должность, </w:t>
      </w:r>
      <w:r w:rsidR="007262F1" w:rsidRPr="008545E4">
        <w:rPr>
          <w:rFonts w:ascii="Times New Roman" w:eastAsia="Times New Roman" w:hAnsi="Times New Roman" w:cs="Times New Roman"/>
          <w:sz w:val="24"/>
          <w:szCs w:val="28"/>
          <w:lang w:eastAsia="ru-RU"/>
        </w:rPr>
        <w:t>полное название места его работы</w:t>
      </w:r>
      <w:r w:rsidRPr="008545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E85E27" w:rsidRPr="008545E4" w:rsidRDefault="00E85E27" w:rsidP="00E85E2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545E4">
        <w:rPr>
          <w:rFonts w:ascii="Times New Roman" w:eastAsia="Calibri" w:hAnsi="Times New Roman" w:cs="Times New Roman"/>
          <w:sz w:val="24"/>
          <w:szCs w:val="28"/>
        </w:rPr>
        <w:t xml:space="preserve">Использованная литература приводится на последней странице текста статьи. Оформляется в соответствии с требованиями ГОСТ Р 7.0.5–2008 «Библиографическая ссылка. Общие требования и правила составления». </w:t>
      </w:r>
    </w:p>
    <w:p w:rsidR="00E85E27" w:rsidRPr="008545E4" w:rsidRDefault="008452BE" w:rsidP="00A819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5E4">
        <w:rPr>
          <w:rFonts w:ascii="Times New Roman" w:hAnsi="Times New Roman" w:cs="Times New Roman"/>
          <w:sz w:val="24"/>
          <w:szCs w:val="24"/>
        </w:rPr>
        <w:t>Оргкомитет оставляет за собой право отбора статей для публикации. Рукописи не возвращаются и не рецензируются.</w:t>
      </w:r>
    </w:p>
    <w:p w:rsidR="007740EF" w:rsidRPr="008545E4" w:rsidRDefault="007740EF" w:rsidP="00A819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5E27" w:rsidRPr="008545E4" w:rsidRDefault="00E85E27" w:rsidP="00E85E27">
      <w:pPr>
        <w:tabs>
          <w:tab w:val="left" w:pos="357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45E4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E85E27" w:rsidRPr="00E85E27" w:rsidRDefault="00E85E27" w:rsidP="00E85E27">
      <w:pPr>
        <w:tabs>
          <w:tab w:val="left" w:pos="357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5E2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Пример оформления</w:t>
      </w:r>
    </w:p>
    <w:p w:rsidR="00E85E27" w:rsidRPr="00E85E27" w:rsidRDefault="00773B56" w:rsidP="00773B5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УДК</w:t>
      </w:r>
    </w:p>
    <w:p w:rsidR="00E85E27" w:rsidRPr="00DB5280" w:rsidRDefault="00E85E27" w:rsidP="00E85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E85E27" w:rsidRDefault="00E85E27" w:rsidP="00E85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85E2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НАЗВАНИЕ СТАТЬИ</w:t>
      </w:r>
    </w:p>
    <w:p w:rsidR="003C6E75" w:rsidRPr="00E85E27" w:rsidRDefault="003C6E75" w:rsidP="00E85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E85E27" w:rsidRPr="00E85E27" w:rsidRDefault="00E85E27" w:rsidP="00E85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85E2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И. И. Иванов </w:t>
      </w:r>
    </w:p>
    <w:p w:rsidR="009F554B" w:rsidRPr="00E85E27" w:rsidRDefault="00816E1C" w:rsidP="004A1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кандидат экономических</w:t>
      </w:r>
      <w:r w:rsidR="00E85E27" w:rsidRPr="00E85E2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наук, доцент</w:t>
      </w:r>
      <w:r w:rsidR="004A02F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</w:t>
      </w:r>
      <w:r w:rsidR="004A141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9F554B" w:rsidRPr="00E85E2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доцент кафедры </w:t>
      </w:r>
      <w:r w:rsidR="009F554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общественных финансов</w:t>
      </w:r>
      <w:r w:rsidR="000914A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</w:t>
      </w:r>
    </w:p>
    <w:p w:rsidR="00E85E27" w:rsidRPr="00503719" w:rsidRDefault="00503719" w:rsidP="004A1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E85E2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Новосибирский государственный университет экономики </w:t>
      </w:r>
      <w:r w:rsidR="00B26FC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и </w:t>
      </w:r>
      <w:r w:rsidRPr="00E85E2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управления </w:t>
      </w:r>
      <w:r w:rsidR="004A141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(Новосибирск)</w:t>
      </w:r>
    </w:p>
    <w:p w:rsidR="00E85E27" w:rsidRPr="00542C4F" w:rsidRDefault="00E85E27" w:rsidP="00E85E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E85E27" w:rsidRPr="00E85E27" w:rsidRDefault="00E85E27" w:rsidP="00FD0D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E85E27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Аннотация: 50–150 знаков</w:t>
      </w:r>
    </w:p>
    <w:p w:rsidR="00E85E27" w:rsidRPr="00A36443" w:rsidRDefault="00E85E27" w:rsidP="00FD0D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E85E27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Ключевые</w:t>
      </w:r>
      <w:r w:rsidRPr="00A36443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r w:rsidRPr="00E85E27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слова</w:t>
      </w:r>
      <w:r w:rsidRPr="00A36443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: 5–6 </w:t>
      </w:r>
      <w:r w:rsidRPr="00E85E27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слов</w:t>
      </w:r>
    </w:p>
    <w:p w:rsidR="00E85E27" w:rsidRPr="00A36443" w:rsidRDefault="00E85E27" w:rsidP="00E8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:rsidR="00E85E27" w:rsidRPr="00A36443" w:rsidRDefault="00E85E27" w:rsidP="00FD0D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E85E27">
        <w:rPr>
          <w:rFonts w:ascii="Times New Roman" w:eastAsia="Calibri" w:hAnsi="Times New Roman" w:cs="Times New Roman"/>
          <w:bCs/>
          <w:color w:val="000000"/>
          <w:sz w:val="20"/>
          <w:szCs w:val="20"/>
          <w:lang w:val="en-US"/>
        </w:rPr>
        <w:t>Abstract</w:t>
      </w:r>
      <w:r w:rsidRPr="00A36443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: 50–150 </w:t>
      </w:r>
      <w:r w:rsidRPr="00816E1C">
        <w:rPr>
          <w:rFonts w:ascii="Times New Roman" w:eastAsia="Calibri" w:hAnsi="Times New Roman" w:cs="Times New Roman"/>
          <w:bCs/>
          <w:color w:val="000000"/>
          <w:sz w:val="20"/>
          <w:szCs w:val="20"/>
          <w:lang w:val="en-US"/>
        </w:rPr>
        <w:t>character</w:t>
      </w:r>
    </w:p>
    <w:p w:rsidR="00E85E27" w:rsidRPr="00E85E27" w:rsidRDefault="00E85E27" w:rsidP="00FD0D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val="en-US"/>
        </w:rPr>
      </w:pPr>
      <w:r w:rsidRPr="00E85E27">
        <w:rPr>
          <w:rFonts w:ascii="Times New Roman" w:eastAsia="Calibri" w:hAnsi="Times New Roman" w:cs="Times New Roman"/>
          <w:bCs/>
          <w:color w:val="000000"/>
          <w:sz w:val="20"/>
          <w:szCs w:val="20"/>
          <w:lang w:val="en-US"/>
        </w:rPr>
        <w:t xml:space="preserve">Key words: </w:t>
      </w:r>
      <w:r w:rsidRPr="00816E1C">
        <w:rPr>
          <w:rFonts w:ascii="Times New Roman" w:eastAsia="Calibri" w:hAnsi="Times New Roman" w:cs="Times New Roman"/>
          <w:bCs/>
          <w:color w:val="000000"/>
          <w:sz w:val="20"/>
          <w:szCs w:val="20"/>
          <w:lang w:val="en-US"/>
        </w:rPr>
        <w:t>5–6 words</w:t>
      </w:r>
    </w:p>
    <w:p w:rsidR="00E85E27" w:rsidRPr="006C3404" w:rsidRDefault="00E85E27" w:rsidP="00E85E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p w:rsidR="006C3404" w:rsidRPr="006C3404" w:rsidRDefault="006C3404" w:rsidP="00E85E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p w:rsidR="00B746E2" w:rsidRPr="00E3439A" w:rsidRDefault="00E85E27" w:rsidP="00B746E2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85E27">
        <w:rPr>
          <w:rFonts w:ascii="Times New Roman" w:eastAsia="Calibri" w:hAnsi="Times New Roman" w:cs="Times New Roman"/>
          <w:sz w:val="24"/>
          <w:szCs w:val="24"/>
        </w:rPr>
        <w:t>Текст</w:t>
      </w:r>
      <w:r w:rsidRPr="00A3644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Pr="00E85E27">
        <w:rPr>
          <w:rFonts w:ascii="Times New Roman" w:eastAsia="Calibri" w:hAnsi="Times New Roman" w:cs="Times New Roman"/>
          <w:sz w:val="24"/>
          <w:szCs w:val="24"/>
        </w:rPr>
        <w:t>Текст</w:t>
      </w:r>
      <w:r w:rsidRPr="00A3644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Pr="00E85E27">
        <w:rPr>
          <w:rFonts w:ascii="Times New Roman" w:eastAsia="Calibri" w:hAnsi="Times New Roman" w:cs="Times New Roman"/>
          <w:sz w:val="24"/>
          <w:szCs w:val="24"/>
        </w:rPr>
        <w:t>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</w:t>
      </w:r>
      <w:r w:rsidR="00810F4F">
        <w:rPr>
          <w:rStyle w:val="aa"/>
          <w:rFonts w:ascii="Times New Roman" w:eastAsia="Calibri" w:hAnsi="Times New Roman" w:cs="Times New Roman"/>
          <w:sz w:val="24"/>
          <w:szCs w:val="24"/>
        </w:rPr>
        <w:footnoteReference w:id="1"/>
      </w:r>
      <w:r w:rsidRPr="00E85E27">
        <w:rPr>
          <w:rFonts w:ascii="Times New Roman" w:eastAsia="Calibri" w:hAnsi="Times New Roman" w:cs="Times New Roman"/>
          <w:sz w:val="24"/>
          <w:szCs w:val="24"/>
        </w:rPr>
        <w:t>. Текст. Текст. Текст. Текст. Текст. Текст. Текст. Текст. Текст. Текст. Текст. Текст. Текст. Текст. Текст. Текст. Текст. Тек</w:t>
      </w:r>
      <w:r w:rsidR="008B2F50">
        <w:rPr>
          <w:rFonts w:ascii="Times New Roman" w:eastAsia="Calibri" w:hAnsi="Times New Roman" w:cs="Times New Roman"/>
          <w:sz w:val="24"/>
          <w:szCs w:val="24"/>
        </w:rPr>
        <w:t>ст</w:t>
      </w:r>
      <w:r w:rsidR="00810F4F">
        <w:rPr>
          <w:rStyle w:val="aa"/>
          <w:rFonts w:ascii="Times New Roman" w:eastAsia="Calibri" w:hAnsi="Times New Roman" w:cs="Times New Roman"/>
          <w:sz w:val="24"/>
          <w:szCs w:val="24"/>
        </w:rPr>
        <w:footnoteReference w:id="2"/>
      </w:r>
      <w:r w:rsidR="008B2F50">
        <w:rPr>
          <w:rFonts w:ascii="Times New Roman" w:eastAsia="Calibri" w:hAnsi="Times New Roman" w:cs="Times New Roman"/>
          <w:sz w:val="24"/>
          <w:szCs w:val="24"/>
        </w:rPr>
        <w:t>. Текст. Текст. Текст [1</w:t>
      </w:r>
      <w:r w:rsidRPr="00E85E27">
        <w:rPr>
          <w:rFonts w:ascii="Times New Roman" w:eastAsia="Calibri" w:hAnsi="Times New Roman" w:cs="Times New Roman"/>
          <w:sz w:val="24"/>
          <w:szCs w:val="24"/>
        </w:rPr>
        <w:t>]. Текст. Текст. Текст. Текст. Текст. Текст [</w:t>
      </w:r>
      <w:r w:rsidR="00B746E2">
        <w:rPr>
          <w:rFonts w:ascii="Times New Roman" w:eastAsia="Calibri" w:hAnsi="Times New Roman" w:cs="Times New Roman"/>
          <w:sz w:val="24"/>
          <w:szCs w:val="24"/>
        </w:rPr>
        <w:t>2</w:t>
      </w:r>
      <w:r w:rsidR="00CB627B">
        <w:rPr>
          <w:rFonts w:ascii="Times New Roman" w:eastAsia="Calibri" w:hAnsi="Times New Roman" w:cs="Times New Roman"/>
          <w:sz w:val="24"/>
          <w:szCs w:val="24"/>
        </w:rPr>
        <w:t>]. Текст. Текст. Текст. Текст</w:t>
      </w:r>
      <w:r w:rsidRPr="00E85E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46E2" w:rsidRPr="00E3439A">
        <w:rPr>
          <w:rFonts w:ascii="Times New Roman" w:eastAsia="Calibri" w:hAnsi="Times New Roman" w:cs="Times New Roman"/>
          <w:sz w:val="23"/>
          <w:szCs w:val="23"/>
        </w:rPr>
        <w:t xml:space="preserve">[3]. Текст. Текст. Текст. Текст. Текст [4]. Текст. Текст [5]. </w:t>
      </w:r>
    </w:p>
    <w:p w:rsidR="00E85E27" w:rsidRPr="00B1250D" w:rsidRDefault="00E85E27" w:rsidP="00B746E2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Cambria" w:eastAsia="Calibri" w:hAnsi="Cambria" w:cs="Cambria"/>
          <w:b/>
          <w:bCs/>
          <w:color w:val="000000"/>
          <w:sz w:val="24"/>
          <w:szCs w:val="24"/>
        </w:rPr>
      </w:pPr>
    </w:p>
    <w:p w:rsidR="00E85E27" w:rsidRDefault="00E85E27" w:rsidP="00D4568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E73B11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Литература</w:t>
      </w:r>
    </w:p>
    <w:p w:rsidR="00F13D61" w:rsidRPr="00CC443F" w:rsidRDefault="00F13D61" w:rsidP="00D4568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00200" w:rsidRPr="003611C1" w:rsidRDefault="00E85E27" w:rsidP="00D456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8E9"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 w:rsidR="00BE73CA" w:rsidRPr="0088320B">
        <w:rPr>
          <w:spacing w:val="4"/>
          <w:shd w:val="clear" w:color="auto" w:fill="FFFFFF"/>
        </w:rPr>
        <w:t> </w:t>
      </w:r>
      <w:r w:rsidR="00F00200" w:rsidRPr="000D38E9">
        <w:rPr>
          <w:rFonts w:ascii="Times New Roman" w:hAnsi="Times New Roman" w:cs="Times New Roman"/>
          <w:i/>
          <w:sz w:val="24"/>
          <w:szCs w:val="24"/>
        </w:rPr>
        <w:t>Воронин</w:t>
      </w:r>
      <w:r w:rsidR="00BE73CA" w:rsidRPr="0088320B">
        <w:rPr>
          <w:spacing w:val="4"/>
          <w:shd w:val="clear" w:color="auto" w:fill="FFFFFF"/>
        </w:rPr>
        <w:t> </w:t>
      </w:r>
      <w:r w:rsidR="00F00200" w:rsidRPr="000D38E9">
        <w:rPr>
          <w:rFonts w:ascii="Times New Roman" w:hAnsi="Times New Roman" w:cs="Times New Roman"/>
          <w:i/>
          <w:sz w:val="24"/>
          <w:szCs w:val="24"/>
        </w:rPr>
        <w:t>Ю.М.</w:t>
      </w:r>
      <w:r w:rsidR="00F00200" w:rsidRPr="003611C1">
        <w:rPr>
          <w:rFonts w:ascii="Times New Roman" w:hAnsi="Times New Roman" w:cs="Times New Roman"/>
          <w:sz w:val="24"/>
          <w:szCs w:val="24"/>
        </w:rPr>
        <w:t xml:space="preserve"> Государственный финансовый контроль: вопросы теории и практики. М.: Финансовый контроль, 2005. 432 с.</w:t>
      </w:r>
    </w:p>
    <w:p w:rsidR="0055410C" w:rsidRDefault="00BF7497" w:rsidP="00D4568C">
      <w:pPr>
        <w:pStyle w:val="14"/>
        <w:rPr>
          <w:rFonts w:ascii="Times New Roman" w:hAnsi="Times New Roman" w:cs="Times New Roman"/>
          <w:szCs w:val="24"/>
        </w:rPr>
      </w:pPr>
      <w:r w:rsidRPr="003611C1">
        <w:rPr>
          <w:rFonts w:ascii="Times New Roman" w:hAnsi="Times New Roman" w:cs="Times New Roman"/>
          <w:szCs w:val="24"/>
        </w:rPr>
        <w:t>2.</w:t>
      </w:r>
      <w:r w:rsidR="00BE73CA" w:rsidRPr="0088320B">
        <w:rPr>
          <w:spacing w:val="4"/>
          <w:shd w:val="clear" w:color="auto" w:fill="FFFFFF"/>
        </w:rPr>
        <w:t> </w:t>
      </w:r>
      <w:r w:rsidR="0055410C" w:rsidRPr="003611C1">
        <w:rPr>
          <w:rFonts w:ascii="Times New Roman" w:hAnsi="Times New Roman" w:cs="Times New Roman"/>
          <w:szCs w:val="24"/>
        </w:rPr>
        <w:t>Финансы: учеб. пособие / под ред. Н.Г. Ивановой, Г.В. Моруновой, Е.А. Фирсовой. СПб.: Изд-во СПбГЭУ, 2019. 134 с.</w:t>
      </w:r>
    </w:p>
    <w:p w:rsidR="006D5D9D" w:rsidRPr="00CE74EB" w:rsidRDefault="0055410C" w:rsidP="00D4568C">
      <w:pPr>
        <w:pStyle w:val="14"/>
        <w:rPr>
          <w:rFonts w:ascii="Times New Roman" w:hAnsi="Times New Roman" w:cs="Times New Roman"/>
          <w:szCs w:val="24"/>
          <w:lang w:val="en-US"/>
        </w:rPr>
      </w:pPr>
      <w:r>
        <w:rPr>
          <w:rFonts w:ascii="Times New Roman" w:hAnsi="Times New Roman" w:cs="Times New Roman"/>
          <w:szCs w:val="24"/>
        </w:rPr>
        <w:t>3.</w:t>
      </w:r>
      <w:r w:rsidR="00BE73CA" w:rsidRPr="0088320B">
        <w:rPr>
          <w:spacing w:val="4"/>
          <w:shd w:val="clear" w:color="auto" w:fill="FFFFFF"/>
        </w:rPr>
        <w:t> </w:t>
      </w:r>
      <w:r w:rsidR="00F84A19" w:rsidRPr="00F84A19">
        <w:rPr>
          <w:rFonts w:ascii="Times New Roman" w:hAnsi="Times New Roman" w:cs="Times New Roman"/>
          <w:i/>
          <w:szCs w:val="24"/>
        </w:rPr>
        <w:t>Фадейкина</w:t>
      </w:r>
      <w:r w:rsidR="00BE73CA" w:rsidRPr="0088320B">
        <w:rPr>
          <w:spacing w:val="4"/>
          <w:shd w:val="clear" w:color="auto" w:fill="FFFFFF"/>
        </w:rPr>
        <w:t> </w:t>
      </w:r>
      <w:r w:rsidR="00F84A19" w:rsidRPr="00F84A19">
        <w:rPr>
          <w:rFonts w:ascii="Times New Roman" w:hAnsi="Times New Roman" w:cs="Times New Roman"/>
          <w:i/>
          <w:szCs w:val="24"/>
        </w:rPr>
        <w:t>Н.В.</w:t>
      </w:r>
      <w:r w:rsidR="00F84A19" w:rsidRPr="00F84A19">
        <w:rPr>
          <w:rFonts w:ascii="Times New Roman" w:hAnsi="Times New Roman" w:cs="Times New Roman"/>
          <w:szCs w:val="24"/>
        </w:rPr>
        <w:t xml:space="preserve"> Инициативное бюджетирование как инструмент системы общественных финансов // Сибирская финансовая школа. </w:t>
      </w:r>
      <w:r w:rsidR="00F84A19" w:rsidRPr="00CE74EB">
        <w:rPr>
          <w:rFonts w:ascii="Times New Roman" w:hAnsi="Times New Roman" w:cs="Times New Roman"/>
          <w:szCs w:val="24"/>
          <w:lang w:val="en-US"/>
        </w:rPr>
        <w:t xml:space="preserve">2020. № 1 (137). </w:t>
      </w:r>
      <w:r w:rsidR="00F84A19" w:rsidRPr="00F84A19">
        <w:rPr>
          <w:rFonts w:ascii="Times New Roman" w:hAnsi="Times New Roman" w:cs="Times New Roman"/>
          <w:szCs w:val="24"/>
        </w:rPr>
        <w:t>С</w:t>
      </w:r>
      <w:r w:rsidR="00F84A19" w:rsidRPr="00CE74EB">
        <w:rPr>
          <w:rFonts w:ascii="Times New Roman" w:hAnsi="Times New Roman" w:cs="Times New Roman"/>
          <w:szCs w:val="24"/>
          <w:lang w:val="en-US"/>
        </w:rPr>
        <w:t>. 52–57.</w:t>
      </w:r>
    </w:p>
    <w:p w:rsidR="009E7A67" w:rsidRPr="00816E1C" w:rsidRDefault="00E85E27" w:rsidP="00D4568C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3611C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4.</w:t>
      </w:r>
      <w:r w:rsidR="00BE73CA" w:rsidRPr="00BE73CA">
        <w:rPr>
          <w:spacing w:val="4"/>
          <w:shd w:val="clear" w:color="auto" w:fill="FFFFFF"/>
          <w:lang w:val="en-US"/>
        </w:rPr>
        <w:t> </w:t>
      </w:r>
      <w:r w:rsidR="00557E79" w:rsidRPr="003611C1">
        <w:rPr>
          <w:rFonts w:ascii="Times New Roman" w:hAnsi="Times New Roman" w:cs="Times New Roman"/>
          <w:i/>
          <w:sz w:val="24"/>
          <w:szCs w:val="24"/>
          <w:lang w:val="en-US"/>
        </w:rPr>
        <w:t>Georgescu-Roegen</w:t>
      </w:r>
      <w:r w:rsidR="00BE73CA" w:rsidRPr="00BE73CA">
        <w:rPr>
          <w:spacing w:val="4"/>
          <w:shd w:val="clear" w:color="auto" w:fill="FFFFFF"/>
          <w:lang w:val="en-US"/>
        </w:rPr>
        <w:t> </w:t>
      </w:r>
      <w:r w:rsidR="00557E79" w:rsidRPr="003611C1">
        <w:rPr>
          <w:rFonts w:ascii="Times New Roman" w:hAnsi="Times New Roman" w:cs="Times New Roman"/>
          <w:i/>
          <w:sz w:val="24"/>
          <w:szCs w:val="24"/>
          <w:lang w:val="en-US"/>
        </w:rPr>
        <w:t>N.</w:t>
      </w:r>
      <w:r w:rsidR="00557E79" w:rsidRPr="003611C1">
        <w:rPr>
          <w:rFonts w:ascii="Times New Roman" w:hAnsi="Times New Roman" w:cs="Times New Roman"/>
          <w:sz w:val="24"/>
          <w:szCs w:val="24"/>
          <w:lang w:val="en-US"/>
        </w:rPr>
        <w:t xml:space="preserve"> The entropy law and the economic process. Cambridge, MA: Harvard University Press</w:t>
      </w:r>
      <w:r w:rsidR="003222B4" w:rsidRPr="00810F4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57E79" w:rsidRPr="003611C1">
        <w:rPr>
          <w:rFonts w:ascii="Times New Roman" w:hAnsi="Times New Roman" w:cs="Times New Roman"/>
          <w:sz w:val="24"/>
          <w:szCs w:val="24"/>
          <w:lang w:val="en-US"/>
        </w:rPr>
        <w:t xml:space="preserve"> 1971. 457 </w:t>
      </w:r>
      <w:r w:rsidR="00557E79" w:rsidRPr="003611C1">
        <w:rPr>
          <w:rFonts w:ascii="Times New Roman" w:hAnsi="Times New Roman" w:cs="Times New Roman"/>
          <w:sz w:val="24"/>
          <w:szCs w:val="24"/>
        </w:rPr>
        <w:t>р</w:t>
      </w:r>
      <w:r w:rsidR="00557E79" w:rsidRPr="003611C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E85E27" w:rsidRDefault="00E85E27" w:rsidP="00D4568C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1C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5.</w:t>
      </w:r>
      <w:r w:rsidR="00BE73CA" w:rsidRPr="00BE73CA">
        <w:rPr>
          <w:spacing w:val="4"/>
          <w:shd w:val="clear" w:color="auto" w:fill="FFFFFF"/>
          <w:lang w:val="en-US"/>
        </w:rPr>
        <w:t> </w:t>
      </w:r>
      <w:r w:rsidR="00557E79" w:rsidRPr="003611C1">
        <w:rPr>
          <w:rFonts w:ascii="Times New Roman" w:hAnsi="Times New Roman" w:cs="Times New Roman"/>
          <w:i/>
          <w:sz w:val="24"/>
          <w:szCs w:val="24"/>
          <w:lang w:val="en-US"/>
        </w:rPr>
        <w:t>Kümmel</w:t>
      </w:r>
      <w:r w:rsidR="00BE73CA" w:rsidRPr="00BE73CA">
        <w:rPr>
          <w:spacing w:val="4"/>
          <w:shd w:val="clear" w:color="auto" w:fill="FFFFFF"/>
          <w:lang w:val="en-US"/>
        </w:rPr>
        <w:t> </w:t>
      </w:r>
      <w:r w:rsidR="00557E79" w:rsidRPr="003611C1">
        <w:rPr>
          <w:rFonts w:ascii="Times New Roman" w:hAnsi="Times New Roman" w:cs="Times New Roman"/>
          <w:i/>
          <w:sz w:val="24"/>
          <w:szCs w:val="24"/>
          <w:lang w:val="en-US"/>
        </w:rPr>
        <w:t>R.</w:t>
      </w:r>
      <w:r w:rsidR="00557E79" w:rsidRPr="003611C1">
        <w:rPr>
          <w:rFonts w:ascii="Times New Roman" w:hAnsi="Times New Roman" w:cs="Times New Roman"/>
          <w:sz w:val="24"/>
          <w:szCs w:val="24"/>
          <w:lang w:val="en-US"/>
        </w:rPr>
        <w:t xml:space="preserve"> The Impact of Entropy Production and Emission Mitigation on Economic Growth // Entropy. </w:t>
      </w:r>
      <w:r w:rsidR="00557E79" w:rsidRPr="003611C1">
        <w:rPr>
          <w:rFonts w:ascii="Times New Roman" w:hAnsi="Times New Roman" w:cs="Times New Roman"/>
          <w:sz w:val="24"/>
          <w:szCs w:val="24"/>
        </w:rPr>
        <w:t>2016. No 18 (3). URL: https://www.researchgate.net/publi-cation/296473992_The_Impact_of_Entropy_Production_and_Emission_Mitiga</w:t>
      </w:r>
      <w:r w:rsidR="009D6793">
        <w:rPr>
          <w:rFonts w:ascii="Times New Roman" w:hAnsi="Times New Roman" w:cs="Times New Roman"/>
          <w:sz w:val="24"/>
          <w:szCs w:val="24"/>
        </w:rPr>
        <w:t>tion_on_Economic_Growth (дата об</w:t>
      </w:r>
      <w:r w:rsidR="00557E79" w:rsidRPr="003611C1">
        <w:rPr>
          <w:rFonts w:ascii="Times New Roman" w:hAnsi="Times New Roman" w:cs="Times New Roman"/>
          <w:sz w:val="24"/>
          <w:szCs w:val="24"/>
        </w:rPr>
        <w:t>ращения: 1</w:t>
      </w:r>
      <w:r w:rsidR="00DC134B">
        <w:rPr>
          <w:rFonts w:ascii="Times New Roman" w:hAnsi="Times New Roman" w:cs="Times New Roman"/>
          <w:sz w:val="24"/>
          <w:szCs w:val="24"/>
        </w:rPr>
        <w:t>5</w:t>
      </w:r>
      <w:r w:rsidR="00557E79" w:rsidRPr="003611C1">
        <w:rPr>
          <w:rFonts w:ascii="Times New Roman" w:hAnsi="Times New Roman" w:cs="Times New Roman"/>
          <w:sz w:val="24"/>
          <w:szCs w:val="24"/>
        </w:rPr>
        <w:t>.0</w:t>
      </w:r>
      <w:r w:rsidR="00E8084D">
        <w:rPr>
          <w:rFonts w:ascii="Times New Roman" w:hAnsi="Times New Roman" w:cs="Times New Roman"/>
          <w:sz w:val="24"/>
          <w:szCs w:val="24"/>
        </w:rPr>
        <w:t>9</w:t>
      </w:r>
      <w:r w:rsidR="00557E79" w:rsidRPr="003611C1">
        <w:rPr>
          <w:rFonts w:ascii="Times New Roman" w:hAnsi="Times New Roman" w:cs="Times New Roman"/>
          <w:sz w:val="24"/>
          <w:szCs w:val="24"/>
        </w:rPr>
        <w:t>.2021).</w:t>
      </w:r>
    </w:p>
    <w:p w:rsidR="00773B56" w:rsidRDefault="00773B56" w:rsidP="003611C1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3B56" w:rsidRDefault="00773B56" w:rsidP="003611C1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3B56" w:rsidRPr="003611C1" w:rsidRDefault="00773B56" w:rsidP="003611C1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85E27" w:rsidRPr="003611C1" w:rsidRDefault="00E85E27" w:rsidP="00782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E85E27" w:rsidRPr="003611C1" w:rsidSect="003E1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627" w:rsidRDefault="00131627" w:rsidP="00810F4F">
      <w:pPr>
        <w:spacing w:after="0" w:line="240" w:lineRule="auto"/>
      </w:pPr>
      <w:r>
        <w:separator/>
      </w:r>
    </w:p>
  </w:endnote>
  <w:endnote w:type="continuationSeparator" w:id="0">
    <w:p w:rsidR="00131627" w:rsidRDefault="00131627" w:rsidP="00810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627" w:rsidRDefault="00131627" w:rsidP="00810F4F">
      <w:pPr>
        <w:spacing w:after="0" w:line="240" w:lineRule="auto"/>
      </w:pPr>
      <w:r>
        <w:separator/>
      </w:r>
    </w:p>
  </w:footnote>
  <w:footnote w:type="continuationSeparator" w:id="0">
    <w:p w:rsidR="00131627" w:rsidRDefault="00131627" w:rsidP="00810F4F">
      <w:pPr>
        <w:spacing w:after="0" w:line="240" w:lineRule="auto"/>
      </w:pPr>
      <w:r>
        <w:continuationSeparator/>
      </w:r>
    </w:p>
  </w:footnote>
  <w:footnote w:id="1">
    <w:p w:rsidR="00697749" w:rsidRPr="00F4450E" w:rsidRDefault="00810F4F" w:rsidP="00F4450E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697749">
        <w:rPr>
          <w:rStyle w:val="aa"/>
          <w:rFonts w:ascii="Times New Roman" w:hAnsi="Times New Roman" w:cs="Times New Roman"/>
        </w:rPr>
        <w:footnoteRef/>
      </w:r>
      <w:r w:rsidRPr="00697749">
        <w:rPr>
          <w:rFonts w:ascii="Times New Roman" w:hAnsi="Times New Roman" w:cs="Times New Roman"/>
        </w:rPr>
        <w:t xml:space="preserve"> </w:t>
      </w:r>
      <w:r w:rsidR="00F4450E" w:rsidRPr="00F4450E">
        <w:rPr>
          <w:rFonts w:ascii="Times New Roman" w:hAnsi="Times New Roman" w:cs="Times New Roman"/>
          <w:color w:val="000000"/>
        </w:rPr>
        <w:t xml:space="preserve">О национальных целях и стратегических задачах развития Российской Федерации на период до 2024 года: Указ Президента Рос. Федерации от 7 мая </w:t>
      </w:r>
      <w:smartTag w:uri="urn:schemas-microsoft-com:office:smarttags" w:element="metricconverter">
        <w:smartTagPr>
          <w:attr w:name="ProductID" w:val="2018 г"/>
        </w:smartTagPr>
        <w:r w:rsidR="00F4450E" w:rsidRPr="00F4450E">
          <w:rPr>
            <w:rFonts w:ascii="Times New Roman" w:hAnsi="Times New Roman" w:cs="Times New Roman"/>
            <w:color w:val="000000"/>
          </w:rPr>
          <w:t>2018 г</w:t>
        </w:r>
      </w:smartTag>
      <w:r w:rsidR="00F4450E" w:rsidRPr="00F4450E">
        <w:rPr>
          <w:rFonts w:ascii="Times New Roman" w:hAnsi="Times New Roman" w:cs="Times New Roman"/>
          <w:color w:val="000000"/>
        </w:rPr>
        <w:t>. № 204.</w:t>
      </w:r>
    </w:p>
  </w:footnote>
  <w:footnote w:id="2">
    <w:p w:rsidR="00810F4F" w:rsidRPr="00697749" w:rsidRDefault="00810F4F" w:rsidP="00456B0A">
      <w:pPr>
        <w:pStyle w:val="a8"/>
        <w:ind w:firstLine="708"/>
        <w:jc w:val="both"/>
        <w:rPr>
          <w:rFonts w:ascii="Times New Roman" w:hAnsi="Times New Roman" w:cs="Times New Roman"/>
        </w:rPr>
      </w:pPr>
      <w:r w:rsidRPr="00697749">
        <w:rPr>
          <w:rStyle w:val="aa"/>
          <w:rFonts w:ascii="Times New Roman" w:hAnsi="Times New Roman" w:cs="Times New Roman"/>
        </w:rPr>
        <w:footnoteRef/>
      </w:r>
      <w:r w:rsidRPr="00697749">
        <w:rPr>
          <w:rFonts w:ascii="Times New Roman" w:hAnsi="Times New Roman" w:cs="Times New Roman"/>
        </w:rPr>
        <w:t xml:space="preserve"> </w:t>
      </w:r>
      <w:r w:rsidR="00697749" w:rsidRPr="00697749">
        <w:rPr>
          <w:rFonts w:ascii="Times New Roman" w:hAnsi="Times New Roman" w:cs="Times New Roman"/>
        </w:rPr>
        <w:t xml:space="preserve">Сайт Банка России. Статистические показатели и расчетные данные НПФ за 4 квартал </w:t>
      </w:r>
      <w:smartTag w:uri="urn:schemas-microsoft-com:office:smarttags" w:element="metricconverter">
        <w:smartTagPr>
          <w:attr w:name="ProductID" w:val="2020 г"/>
        </w:smartTagPr>
        <w:r w:rsidR="00697749" w:rsidRPr="00697749">
          <w:rPr>
            <w:rFonts w:ascii="Times New Roman" w:hAnsi="Times New Roman" w:cs="Times New Roman"/>
          </w:rPr>
          <w:t>2020 г</w:t>
        </w:r>
      </w:smartTag>
      <w:r w:rsidR="00697749" w:rsidRPr="00697749">
        <w:rPr>
          <w:rFonts w:ascii="Times New Roman" w:hAnsi="Times New Roman" w:cs="Times New Roman"/>
        </w:rPr>
        <w:t xml:space="preserve">. </w:t>
      </w:r>
      <w:r w:rsidR="00697749" w:rsidRPr="00697749">
        <w:rPr>
          <w:rFonts w:ascii="Times New Roman" w:hAnsi="Times New Roman" w:cs="Times New Roman"/>
          <w:lang w:val="en-US"/>
        </w:rPr>
        <w:t>URL</w:t>
      </w:r>
      <w:r w:rsidR="00697749" w:rsidRPr="00697749">
        <w:rPr>
          <w:rFonts w:ascii="Times New Roman" w:hAnsi="Times New Roman" w:cs="Times New Roman"/>
        </w:rPr>
        <w:t xml:space="preserve">: </w:t>
      </w:r>
      <w:r w:rsidR="00697749" w:rsidRPr="00697749">
        <w:rPr>
          <w:rFonts w:ascii="Times New Roman" w:hAnsi="Times New Roman" w:cs="Times New Roman"/>
          <w:lang w:val="en-US"/>
        </w:rPr>
        <w:t>https</w:t>
      </w:r>
      <w:r w:rsidR="00697749" w:rsidRPr="00697749">
        <w:rPr>
          <w:rFonts w:ascii="Times New Roman" w:hAnsi="Times New Roman" w:cs="Times New Roman"/>
        </w:rPr>
        <w:t>://</w:t>
      </w:r>
      <w:r w:rsidR="00697749" w:rsidRPr="00697749">
        <w:rPr>
          <w:rFonts w:ascii="Times New Roman" w:hAnsi="Times New Roman" w:cs="Times New Roman"/>
          <w:lang w:val="en-US"/>
        </w:rPr>
        <w:t>cbr</w:t>
      </w:r>
      <w:r w:rsidR="00697749" w:rsidRPr="00697749">
        <w:rPr>
          <w:rFonts w:ascii="Times New Roman" w:hAnsi="Times New Roman" w:cs="Times New Roman"/>
        </w:rPr>
        <w:t>.</w:t>
      </w:r>
      <w:r w:rsidR="00697749" w:rsidRPr="00697749">
        <w:rPr>
          <w:rFonts w:ascii="Times New Roman" w:hAnsi="Times New Roman" w:cs="Times New Roman"/>
          <w:lang w:val="en-US"/>
        </w:rPr>
        <w:t>ru</w:t>
      </w:r>
      <w:r w:rsidR="00697749" w:rsidRPr="00697749">
        <w:rPr>
          <w:rFonts w:ascii="Times New Roman" w:hAnsi="Times New Roman" w:cs="Times New Roman"/>
        </w:rPr>
        <w:t>/</w:t>
      </w:r>
      <w:r w:rsidR="00697749" w:rsidRPr="00697749">
        <w:rPr>
          <w:rFonts w:ascii="Times New Roman" w:hAnsi="Times New Roman" w:cs="Times New Roman"/>
          <w:lang w:val="en-US"/>
        </w:rPr>
        <w:t>analytics</w:t>
      </w:r>
      <w:r w:rsidR="00697749" w:rsidRPr="00697749">
        <w:rPr>
          <w:rFonts w:ascii="Times New Roman" w:hAnsi="Times New Roman" w:cs="Times New Roman"/>
        </w:rPr>
        <w:t>/</w:t>
      </w:r>
      <w:r w:rsidR="00697749" w:rsidRPr="00697749">
        <w:rPr>
          <w:rFonts w:ascii="Times New Roman" w:hAnsi="Times New Roman" w:cs="Times New Roman"/>
          <w:lang w:val="en-US"/>
        </w:rPr>
        <w:t>RSCI</w:t>
      </w:r>
      <w:r w:rsidR="00697749" w:rsidRPr="00697749">
        <w:rPr>
          <w:rFonts w:ascii="Times New Roman" w:hAnsi="Times New Roman" w:cs="Times New Roman"/>
        </w:rPr>
        <w:t>/</w:t>
      </w:r>
      <w:r w:rsidR="00697749" w:rsidRPr="00697749">
        <w:rPr>
          <w:rFonts w:ascii="Times New Roman" w:hAnsi="Times New Roman" w:cs="Times New Roman"/>
          <w:lang w:val="en-US"/>
        </w:rPr>
        <w:t>activity</w:t>
      </w:r>
      <w:r w:rsidR="00697749" w:rsidRPr="00697749">
        <w:rPr>
          <w:rFonts w:ascii="Times New Roman" w:hAnsi="Times New Roman" w:cs="Times New Roman"/>
        </w:rPr>
        <w:t>_</w:t>
      </w:r>
      <w:r w:rsidR="00697749" w:rsidRPr="00697749">
        <w:rPr>
          <w:rFonts w:ascii="Times New Roman" w:hAnsi="Times New Roman" w:cs="Times New Roman"/>
          <w:lang w:val="en-US"/>
        </w:rPr>
        <w:t>npf</w:t>
      </w:r>
      <w:r w:rsidR="00697749" w:rsidRPr="00697749">
        <w:rPr>
          <w:rFonts w:ascii="Times New Roman" w:hAnsi="Times New Roman" w:cs="Times New Roman"/>
        </w:rPr>
        <w:t>/</w:t>
      </w:r>
      <w:r w:rsidR="00697749" w:rsidRPr="00697749">
        <w:rPr>
          <w:rFonts w:ascii="Times New Roman" w:hAnsi="Times New Roman" w:cs="Times New Roman"/>
          <w:lang w:val="en-US"/>
        </w:rPr>
        <w:t>rewiew</w:t>
      </w:r>
      <w:r w:rsidR="00697749" w:rsidRPr="00697749">
        <w:rPr>
          <w:rFonts w:ascii="Times New Roman" w:hAnsi="Times New Roman" w:cs="Times New Roman"/>
        </w:rPr>
        <w:t>_</w:t>
      </w:r>
      <w:r w:rsidR="00697749" w:rsidRPr="00697749">
        <w:rPr>
          <w:rFonts w:ascii="Times New Roman" w:hAnsi="Times New Roman" w:cs="Times New Roman"/>
          <w:lang w:val="en-US"/>
        </w:rPr>
        <w:t>npf</w:t>
      </w:r>
      <w:r w:rsidR="00697749" w:rsidRPr="00697749">
        <w:rPr>
          <w:rFonts w:ascii="Times New Roman" w:hAnsi="Times New Roman" w:cs="Times New Roman"/>
        </w:rPr>
        <w:t>/ (дата обращения: 0</w:t>
      </w:r>
      <w:r w:rsidR="0075441A">
        <w:rPr>
          <w:rFonts w:ascii="Times New Roman" w:hAnsi="Times New Roman" w:cs="Times New Roman"/>
        </w:rPr>
        <w:t>9</w:t>
      </w:r>
      <w:r w:rsidR="00697749" w:rsidRPr="00697749">
        <w:rPr>
          <w:rFonts w:ascii="Times New Roman" w:hAnsi="Times New Roman" w:cs="Times New Roman"/>
        </w:rPr>
        <w:t>.0</w:t>
      </w:r>
      <w:r w:rsidR="0075441A">
        <w:rPr>
          <w:rFonts w:ascii="Times New Roman" w:hAnsi="Times New Roman" w:cs="Times New Roman"/>
        </w:rPr>
        <w:t>9</w:t>
      </w:r>
      <w:r w:rsidR="00697749" w:rsidRPr="00697749">
        <w:rPr>
          <w:rFonts w:ascii="Times New Roman" w:hAnsi="Times New Roman" w:cs="Times New Roman"/>
        </w:rPr>
        <w:t>.2021).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6269"/>
    <w:multiLevelType w:val="hybridMultilevel"/>
    <w:tmpl w:val="685641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B97D0D"/>
    <w:multiLevelType w:val="multilevel"/>
    <w:tmpl w:val="5114E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372F01"/>
    <w:multiLevelType w:val="hybridMultilevel"/>
    <w:tmpl w:val="EF1818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7CC164C"/>
    <w:multiLevelType w:val="hybridMultilevel"/>
    <w:tmpl w:val="421822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18963B9"/>
    <w:multiLevelType w:val="multilevel"/>
    <w:tmpl w:val="FDF66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6B1222"/>
    <w:multiLevelType w:val="hybridMultilevel"/>
    <w:tmpl w:val="CB24A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0E00"/>
    <w:rsid w:val="00002097"/>
    <w:rsid w:val="00011E2D"/>
    <w:rsid w:val="00035220"/>
    <w:rsid w:val="000435EF"/>
    <w:rsid w:val="00052032"/>
    <w:rsid w:val="000530B5"/>
    <w:rsid w:val="000537FA"/>
    <w:rsid w:val="00075036"/>
    <w:rsid w:val="000813CB"/>
    <w:rsid w:val="000914A1"/>
    <w:rsid w:val="000A4791"/>
    <w:rsid w:val="000A76B8"/>
    <w:rsid w:val="000C218F"/>
    <w:rsid w:val="000C3B86"/>
    <w:rsid w:val="000D335C"/>
    <w:rsid w:val="000D38E9"/>
    <w:rsid w:val="000D7892"/>
    <w:rsid w:val="000F25A2"/>
    <w:rsid w:val="000F5A33"/>
    <w:rsid w:val="000F7F68"/>
    <w:rsid w:val="00102C6F"/>
    <w:rsid w:val="00104ADB"/>
    <w:rsid w:val="00131627"/>
    <w:rsid w:val="00132BE5"/>
    <w:rsid w:val="0014129B"/>
    <w:rsid w:val="00153EB5"/>
    <w:rsid w:val="00164376"/>
    <w:rsid w:val="00164E3A"/>
    <w:rsid w:val="001873D8"/>
    <w:rsid w:val="001A330F"/>
    <w:rsid w:val="001A37F9"/>
    <w:rsid w:val="001B66C5"/>
    <w:rsid w:val="001C671D"/>
    <w:rsid w:val="001D34B3"/>
    <w:rsid w:val="001D5539"/>
    <w:rsid w:val="001E6075"/>
    <w:rsid w:val="00207DE8"/>
    <w:rsid w:val="00216253"/>
    <w:rsid w:val="00243F14"/>
    <w:rsid w:val="00253935"/>
    <w:rsid w:val="00254288"/>
    <w:rsid w:val="00283F84"/>
    <w:rsid w:val="00291A1B"/>
    <w:rsid w:val="002923C0"/>
    <w:rsid w:val="00295223"/>
    <w:rsid w:val="002B2394"/>
    <w:rsid w:val="002D2327"/>
    <w:rsid w:val="002D25DF"/>
    <w:rsid w:val="002D7EC9"/>
    <w:rsid w:val="002E278B"/>
    <w:rsid w:val="002F7384"/>
    <w:rsid w:val="00306FEB"/>
    <w:rsid w:val="00317612"/>
    <w:rsid w:val="003222B4"/>
    <w:rsid w:val="0033318E"/>
    <w:rsid w:val="003430C4"/>
    <w:rsid w:val="003611C1"/>
    <w:rsid w:val="00373DFD"/>
    <w:rsid w:val="003904B5"/>
    <w:rsid w:val="003935E1"/>
    <w:rsid w:val="003B23A2"/>
    <w:rsid w:val="003C627E"/>
    <w:rsid w:val="003C6E75"/>
    <w:rsid w:val="003D34FC"/>
    <w:rsid w:val="003D4605"/>
    <w:rsid w:val="003E170E"/>
    <w:rsid w:val="003E3FC9"/>
    <w:rsid w:val="0040287B"/>
    <w:rsid w:val="004247BC"/>
    <w:rsid w:val="00436DF4"/>
    <w:rsid w:val="00451015"/>
    <w:rsid w:val="00456B0A"/>
    <w:rsid w:val="0045742C"/>
    <w:rsid w:val="004605FA"/>
    <w:rsid w:val="00461F38"/>
    <w:rsid w:val="00471FDD"/>
    <w:rsid w:val="00476B86"/>
    <w:rsid w:val="00477698"/>
    <w:rsid w:val="00480AEF"/>
    <w:rsid w:val="0048552F"/>
    <w:rsid w:val="004A02FC"/>
    <w:rsid w:val="004A1417"/>
    <w:rsid w:val="004A6A09"/>
    <w:rsid w:val="004B24AB"/>
    <w:rsid w:val="004B3628"/>
    <w:rsid w:val="004D29D6"/>
    <w:rsid w:val="004D436C"/>
    <w:rsid w:val="004D5BD6"/>
    <w:rsid w:val="004F023D"/>
    <w:rsid w:val="004F1281"/>
    <w:rsid w:val="00503719"/>
    <w:rsid w:val="005128F6"/>
    <w:rsid w:val="0052197F"/>
    <w:rsid w:val="00522B20"/>
    <w:rsid w:val="00525CB8"/>
    <w:rsid w:val="00530B47"/>
    <w:rsid w:val="00531E11"/>
    <w:rsid w:val="00542BE6"/>
    <w:rsid w:val="00542C4F"/>
    <w:rsid w:val="0055410C"/>
    <w:rsid w:val="0055643C"/>
    <w:rsid w:val="00557E79"/>
    <w:rsid w:val="005638AF"/>
    <w:rsid w:val="00574D16"/>
    <w:rsid w:val="00576493"/>
    <w:rsid w:val="005811DB"/>
    <w:rsid w:val="005924AA"/>
    <w:rsid w:val="005A1CA6"/>
    <w:rsid w:val="005A6F3C"/>
    <w:rsid w:val="005B54DF"/>
    <w:rsid w:val="005B600A"/>
    <w:rsid w:val="005C6A39"/>
    <w:rsid w:val="005E211A"/>
    <w:rsid w:val="00605C64"/>
    <w:rsid w:val="00605F89"/>
    <w:rsid w:val="00607735"/>
    <w:rsid w:val="00620824"/>
    <w:rsid w:val="00622803"/>
    <w:rsid w:val="00665B4A"/>
    <w:rsid w:val="0067740F"/>
    <w:rsid w:val="00681CA7"/>
    <w:rsid w:val="00697749"/>
    <w:rsid w:val="006A73A7"/>
    <w:rsid w:val="006B21DA"/>
    <w:rsid w:val="006C3404"/>
    <w:rsid w:val="006C5A3B"/>
    <w:rsid w:val="006D5D9D"/>
    <w:rsid w:val="006F27DE"/>
    <w:rsid w:val="006F79D4"/>
    <w:rsid w:val="00704FE2"/>
    <w:rsid w:val="0071007A"/>
    <w:rsid w:val="007168D6"/>
    <w:rsid w:val="00720429"/>
    <w:rsid w:val="00722359"/>
    <w:rsid w:val="00724433"/>
    <w:rsid w:val="00724787"/>
    <w:rsid w:val="007262F1"/>
    <w:rsid w:val="00741CAE"/>
    <w:rsid w:val="00743A12"/>
    <w:rsid w:val="0075137B"/>
    <w:rsid w:val="007513AD"/>
    <w:rsid w:val="0075441A"/>
    <w:rsid w:val="00773B56"/>
    <w:rsid w:val="007740EF"/>
    <w:rsid w:val="0078205D"/>
    <w:rsid w:val="00784709"/>
    <w:rsid w:val="007878DB"/>
    <w:rsid w:val="007945CA"/>
    <w:rsid w:val="00795AD6"/>
    <w:rsid w:val="007B25AE"/>
    <w:rsid w:val="007C0E2D"/>
    <w:rsid w:val="007D68E4"/>
    <w:rsid w:val="007D7302"/>
    <w:rsid w:val="007E6972"/>
    <w:rsid w:val="007E7B30"/>
    <w:rsid w:val="007F0A77"/>
    <w:rsid w:val="008027F5"/>
    <w:rsid w:val="00810F4F"/>
    <w:rsid w:val="00816E1C"/>
    <w:rsid w:val="00820F07"/>
    <w:rsid w:val="00821D31"/>
    <w:rsid w:val="00834F2C"/>
    <w:rsid w:val="008452BE"/>
    <w:rsid w:val="0085116C"/>
    <w:rsid w:val="008545E4"/>
    <w:rsid w:val="00862F35"/>
    <w:rsid w:val="00876014"/>
    <w:rsid w:val="008A423A"/>
    <w:rsid w:val="008B2817"/>
    <w:rsid w:val="008B2F50"/>
    <w:rsid w:val="008B5346"/>
    <w:rsid w:val="008C5DD5"/>
    <w:rsid w:val="008D049E"/>
    <w:rsid w:val="008F571F"/>
    <w:rsid w:val="00900F5D"/>
    <w:rsid w:val="00902DD0"/>
    <w:rsid w:val="009055C4"/>
    <w:rsid w:val="00905ACB"/>
    <w:rsid w:val="0090605D"/>
    <w:rsid w:val="00920E00"/>
    <w:rsid w:val="00942BC2"/>
    <w:rsid w:val="00950D69"/>
    <w:rsid w:val="009532EC"/>
    <w:rsid w:val="00954A7D"/>
    <w:rsid w:val="0097037C"/>
    <w:rsid w:val="009803B2"/>
    <w:rsid w:val="009A1A1A"/>
    <w:rsid w:val="009B3B5B"/>
    <w:rsid w:val="009B4440"/>
    <w:rsid w:val="009D4C8A"/>
    <w:rsid w:val="009D59BE"/>
    <w:rsid w:val="009D6793"/>
    <w:rsid w:val="009E7A67"/>
    <w:rsid w:val="009F3F47"/>
    <w:rsid w:val="009F554B"/>
    <w:rsid w:val="00A00218"/>
    <w:rsid w:val="00A0765C"/>
    <w:rsid w:val="00A12344"/>
    <w:rsid w:val="00A3184F"/>
    <w:rsid w:val="00A36443"/>
    <w:rsid w:val="00A5478D"/>
    <w:rsid w:val="00A612C3"/>
    <w:rsid w:val="00A62890"/>
    <w:rsid w:val="00A723B1"/>
    <w:rsid w:val="00A76ED4"/>
    <w:rsid w:val="00A8149D"/>
    <w:rsid w:val="00A81746"/>
    <w:rsid w:val="00A81985"/>
    <w:rsid w:val="00AA419F"/>
    <w:rsid w:val="00AB06D7"/>
    <w:rsid w:val="00AB5FB0"/>
    <w:rsid w:val="00AC0E6C"/>
    <w:rsid w:val="00AD278C"/>
    <w:rsid w:val="00AF6524"/>
    <w:rsid w:val="00B0259A"/>
    <w:rsid w:val="00B1250D"/>
    <w:rsid w:val="00B133D4"/>
    <w:rsid w:val="00B24EA3"/>
    <w:rsid w:val="00B25C11"/>
    <w:rsid w:val="00B26FCF"/>
    <w:rsid w:val="00B51150"/>
    <w:rsid w:val="00B55853"/>
    <w:rsid w:val="00B746E2"/>
    <w:rsid w:val="00B80138"/>
    <w:rsid w:val="00B832CF"/>
    <w:rsid w:val="00B9506C"/>
    <w:rsid w:val="00BA6B17"/>
    <w:rsid w:val="00BC1BFE"/>
    <w:rsid w:val="00BE73CA"/>
    <w:rsid w:val="00BE7FCA"/>
    <w:rsid w:val="00BF206D"/>
    <w:rsid w:val="00BF7497"/>
    <w:rsid w:val="00C141DB"/>
    <w:rsid w:val="00C258DC"/>
    <w:rsid w:val="00C52B2E"/>
    <w:rsid w:val="00C550C8"/>
    <w:rsid w:val="00C809D3"/>
    <w:rsid w:val="00C83747"/>
    <w:rsid w:val="00C84808"/>
    <w:rsid w:val="00C84FD4"/>
    <w:rsid w:val="00CB27DE"/>
    <w:rsid w:val="00CB627B"/>
    <w:rsid w:val="00CC443F"/>
    <w:rsid w:val="00CC5AC9"/>
    <w:rsid w:val="00CD2648"/>
    <w:rsid w:val="00CD2B0E"/>
    <w:rsid w:val="00CE30C2"/>
    <w:rsid w:val="00CE74EB"/>
    <w:rsid w:val="00D06280"/>
    <w:rsid w:val="00D26D3D"/>
    <w:rsid w:val="00D33EE6"/>
    <w:rsid w:val="00D4568C"/>
    <w:rsid w:val="00D50C9A"/>
    <w:rsid w:val="00D54831"/>
    <w:rsid w:val="00D61385"/>
    <w:rsid w:val="00D87B35"/>
    <w:rsid w:val="00D87D1C"/>
    <w:rsid w:val="00DB5280"/>
    <w:rsid w:val="00DC134B"/>
    <w:rsid w:val="00DD5512"/>
    <w:rsid w:val="00DE77A5"/>
    <w:rsid w:val="00DF755C"/>
    <w:rsid w:val="00E018DC"/>
    <w:rsid w:val="00E01F3C"/>
    <w:rsid w:val="00E22F95"/>
    <w:rsid w:val="00E25FA1"/>
    <w:rsid w:val="00E343B9"/>
    <w:rsid w:val="00E4455D"/>
    <w:rsid w:val="00E543EA"/>
    <w:rsid w:val="00E54D96"/>
    <w:rsid w:val="00E73B11"/>
    <w:rsid w:val="00E8084D"/>
    <w:rsid w:val="00E85E27"/>
    <w:rsid w:val="00EA3668"/>
    <w:rsid w:val="00EA6250"/>
    <w:rsid w:val="00EC31B6"/>
    <w:rsid w:val="00EE3174"/>
    <w:rsid w:val="00EF4BD3"/>
    <w:rsid w:val="00EF5FDB"/>
    <w:rsid w:val="00F00200"/>
    <w:rsid w:val="00F13D61"/>
    <w:rsid w:val="00F23DAB"/>
    <w:rsid w:val="00F30BB1"/>
    <w:rsid w:val="00F362DE"/>
    <w:rsid w:val="00F4450E"/>
    <w:rsid w:val="00F64326"/>
    <w:rsid w:val="00F7049E"/>
    <w:rsid w:val="00F8186A"/>
    <w:rsid w:val="00F84A19"/>
    <w:rsid w:val="00F91492"/>
    <w:rsid w:val="00FB42AB"/>
    <w:rsid w:val="00FD0DA0"/>
    <w:rsid w:val="00FE57E1"/>
    <w:rsid w:val="00FF7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E27"/>
  </w:style>
  <w:style w:type="paragraph" w:styleId="1">
    <w:name w:val="heading 1"/>
    <w:basedOn w:val="a"/>
    <w:link w:val="10"/>
    <w:uiPriority w:val="9"/>
    <w:qFormat/>
    <w:rsid w:val="003611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5E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E85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5E27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E85E27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0C3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B8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547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13">
    <w:name w:val="Стиль1 Знак"/>
    <w:link w:val="14"/>
    <w:rsid w:val="00942BC2"/>
    <w:rPr>
      <w:sz w:val="24"/>
      <w:lang w:eastAsia="ru-RU"/>
    </w:rPr>
  </w:style>
  <w:style w:type="paragraph" w:customStyle="1" w:styleId="14">
    <w:name w:val="Стиль1"/>
    <w:basedOn w:val="a"/>
    <w:link w:val="13"/>
    <w:rsid w:val="00942BC2"/>
    <w:pPr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11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footnote text"/>
    <w:basedOn w:val="a"/>
    <w:link w:val="a9"/>
    <w:unhideWhenUsed/>
    <w:rsid w:val="00810F4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810F4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810F4F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E22F95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E22F95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E22F95"/>
    <w:rPr>
      <w:vertAlign w:val="superscript"/>
    </w:rPr>
  </w:style>
  <w:style w:type="paragraph" w:styleId="ae">
    <w:name w:val="Normal (Web)"/>
    <w:basedOn w:val="a"/>
    <w:uiPriority w:val="99"/>
    <w:semiHidden/>
    <w:unhideWhenUsed/>
    <w:rsid w:val="00207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0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ibfin@nsue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bfin.nsue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ibfin@nsuem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bfin.nsuem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D6C8D-F378-4D92-AD88-272E7603C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Home_user</cp:lastModifiedBy>
  <cp:revision>48</cp:revision>
  <dcterms:created xsi:type="dcterms:W3CDTF">2021-11-26T09:26:00Z</dcterms:created>
  <dcterms:modified xsi:type="dcterms:W3CDTF">2021-12-15T17:49:00Z</dcterms:modified>
</cp:coreProperties>
</file>